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cahier_des_charges_saas_de_gestio_2e880d"/>
      <w:r>
        <w:rPr>
          <w:rFonts w:eastAsia="georgia" w:cs="georgia" w:ascii="georgia" w:hAnsi="georgia"/>
          <w:b/>
          <w:color w:val="000000"/>
          <w:sz w:val="39"/>
        </w:rPr>
        <w:t xml:space="preserve">Cahier des charges — SaaS de gestion des offres commerciales et P&amp;L</w:t>
      </w:r>
      <w:bookmarkEnd w:id="0"/>
    </w:p>
    <w:p>
      <w:pPr>
        <w:spacing w:line="360" w:before="315" w:after="105" w:lineRule="auto"/>
        <w:ind w:left="-30"/>
        <w:jc w:val="left"/>
      </w:pPr>
      <w:bookmarkStart w:id="1" w:name="basé_sur_le_fichier_725116v6_p_l_c1e2cf"/>
      <w:r>
        <w:rPr>
          <w:rFonts w:eastAsia="georgia" w:cs="georgia" w:ascii="georgia" w:hAnsi="georgia"/>
          <w:b/>
          <w:color w:val="000000"/>
          <w:sz w:val="24"/>
        </w:rPr>
        <w:t xml:space="preserve">Basé sur le fichier </w:t>
      </w:r>
      <w:r>
        <w:rPr>
          <w:rStyle w:val="VerbatimChar"/>
          <w:rFonts w:eastAsia="georgia" w:cs="georgia" w:ascii="georgia" w:hAnsi="georgia"/>
          <w:b/>
          <w:color w:val="000000"/>
          <w:sz w:val="24"/>
          <w:shd w:val="clear" w:color="auto" w:fill="F8F8FA"/>
        </w:rPr>
        <w:t xml:space="preserve">725116v6_P-L-Rev6.xlsm</w:t>
      </w:r>
      <w:r>
        <w:rPr>
          <w:rFonts w:eastAsia="georgia" w:cs="georgia" w:ascii="georgia" w:hAnsi="georgia"/>
          <w:b/>
          <w:color w:val="000000"/>
          <w:sz w:val="24"/>
        </w:rPr>
        <w:t xml:space="preserve"> — HASLER Group</w:t>
      </w:r>
      <w:bookmarkEnd w:id="1"/>
    </w:p>
    <w:p>
      <w:pPr>
        <w:spacing w:line="360" w:after="210" w:lineRule="auto"/>
      </w:pPr>
      <w:r>
        <w:rPr>
          <w:rFonts w:eastAsia="georgia" w:cs="georgia" w:ascii="georgia" w:hAnsi="georgia"/>
          <w:b/>
          <w:color w:val="000000"/>
        </w:rPr>
        <w:t xml:space="preserve">Destination : Lovable (génération de code React/TypeScript fullstack)</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 w:name="bm_1_contexte_et_objectif"/>
      <w:r>
        <w:rPr>
          <w:rFonts w:eastAsia="georgia" w:cs="georgia" w:ascii="georgia" w:hAnsi="georgia"/>
          <w:b/>
          <w:color w:val="000000"/>
          <w:sz w:val="24"/>
        </w:rPr>
        <w:t xml:space="preserve">1. Contexte et objectif</w:t>
      </w:r>
      <w:bookmarkEnd w:id="2"/>
    </w:p>
    <w:p>
      <w:pPr>
        <w:spacing w:line="360" w:after="210" w:lineRule="auto"/>
      </w:pPr>
      <w:r>
        <w:rPr>
          <w:rFonts w:eastAsia="georgia" w:cs="georgia" w:ascii="georgia" w:hAnsi="georgia"/>
          <w:color w:val="000000"/>
        </w:rPr>
        <w:t xml:space="preserve">HASLER Group est un fabricant d'équipements industriels (filtration, dosage, agitation, malaxage) qui gère ses offres commerciales et sa rentabilité projet dans un fichier Excel complexe de 18 feuilles. Ce cahier des charges vise à reproduire l'intégralité des fonctions de ce fichier dans une application SaaS multi-utilisateurs, multi-projets et multi-langues.</w:t>
      </w:r>
    </w:p>
    <w:p>
      <w:pPr>
        <w:spacing w:line="360" w:after="210" w:lineRule="auto"/>
      </w:pPr>
      <w:r>
        <w:rPr>
          <w:rFonts w:eastAsia="georgia" w:cs="georgia" w:ascii="georgia" w:hAnsi="georgia"/>
          <w:b/>
          <w:color w:val="000000"/>
        </w:rPr>
        <w:t xml:space="preserve">L'application s'appelle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HASLER Offer Studio</w:t>
      </w:r>
      <w:r>
        <w:rPr>
          <w:rFonts w:eastAsia="georgia" w:cs="georgia" w:ascii="georgia" w:hAnsi="georgia"/>
          <w:color w:val="000000"/>
        </w:rPr>
        <w:t xml:space="preserve"> (ou nom à définir)</w:t>
      </w:r>
    </w:p>
    <w:p>
      <w:pPr>
        <w:spacing w:line="360" w:after="210" w:lineRule="auto"/>
      </w:pPr>
      <w:r>
        <w:rPr>
          <w:rFonts w:eastAsia="georgia" w:cs="georgia" w:ascii="georgia" w:hAnsi="georgia"/>
          <w:b/>
          <w:color w:val="000000"/>
        </w:rPr>
        <w:t xml:space="preserve">Utilisateurs cibles :</w:t>
      </w:r>
    </w:p>
    <w:p>
      <w:pPr>
        <w:numPr>
          <w:ilvl w:val="0"/>
          <w:numId w:val="1"/>
        </w:numPr>
        <w:spacing w:line="360" w:before="105" w:after="105" w:lineRule="auto"/>
      </w:pPr>
      <w:r>
        <w:rPr>
          <w:rFonts w:eastAsia="georgia" w:cs="georgia" w:ascii="georgia" w:hAnsi="georgia"/>
          <w:color w:val="000000"/>
          <w:sz w:val="21"/>
        </w:rPr>
        <w:t xml:space="preserve">Ingénieurs d'offre (Tender Engineer / AE) — saisie des coûts</w:t>
      </w:r>
    </w:p>
    <w:p>
      <w:pPr>
        <w:numPr>
          <w:ilvl w:val="0"/>
          <w:numId w:val="1"/>
        </w:numPr>
        <w:spacing w:line="360" w:before="105" w:after="105" w:lineRule="auto"/>
      </w:pPr>
      <w:r>
        <w:rPr>
          <w:rFonts w:eastAsia="georgia" w:cs="georgia" w:ascii="georgia" w:hAnsi="georgia"/>
          <w:color w:val="000000"/>
          <w:sz w:val="21"/>
        </w:rPr>
        <w:t xml:space="preserve">Ingénieurs commerciaux / ASM (Area Sales Manager) — saisie des prix de vente</w:t>
      </w:r>
    </w:p>
    <w:p>
      <w:pPr>
        <w:numPr>
          <w:ilvl w:val="0"/>
          <w:numId w:val="1"/>
        </w:numPr>
        <w:spacing w:line="360" w:before="105" w:after="105" w:lineRule="auto"/>
      </w:pPr>
      <w:r>
        <w:rPr>
          <w:rFonts w:eastAsia="georgia" w:cs="georgia" w:ascii="georgia" w:hAnsi="georgia"/>
          <w:color w:val="000000"/>
          <w:sz w:val="21"/>
        </w:rPr>
        <w:t xml:space="preserve">Chefs de projet / Direction — lecture des KPIs et marges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3" w:name="bm_2_architecture_générale"/>
      <w:r>
        <w:rPr>
          <w:rFonts w:eastAsia="georgia" w:cs="georgia" w:ascii="georgia" w:hAnsi="georgia"/>
          <w:b/>
          <w:color w:val="000000"/>
          <w:sz w:val="24"/>
        </w:rPr>
        <w:t xml:space="preserve">2. Architecture générale</w:t>
      </w:r>
      <w:bookmarkEnd w:id="3"/>
    </w:p>
    <w:p>
      <w:pPr>
        <w:pStyle w:val="SourceCode"/>
        <w:shd w:val="clear" w:fill="F8F8FA"/>
        <w:spacing w:line="336" w:lineRule="auto"/>
      </w:pPr>
      <w:r>
        <w:rPr>
          <w:rStyle w:val="VerbatimChar"/>
          <w:rFonts w:eastAsia="menlo" w:cs="menlo" w:ascii="menlo" w:hAnsi="menlo"/>
          <w:color w:val="000000"/>
          <w:sz w:val="18"/>
        </w:rPr>
        <w:t xml:space="preserve">┌─────────────────────────────────────────────────────────┐</w:t>
        <w:br/>
        <w:t xml:space="preserve">│                    HASLER Offer Studio                  │</w:t>
        <w:br/>
        <w:t xml:space="preserve">├──────────────┬──────────────┬───────────────────────────┤</w:t>
        <w:br/>
        <w:t xml:space="preserve">│  Projects    │  P&amp;L / Budget│  Document Generator       │</w:t>
        <w:br/>
        <w:t xml:space="preserve">│  (Affaires)  │  (Marges)    │  (Offres PDF multilingues) │</w:t>
        <w:br/>
        <w:t xml:space="preserve">├──────────────┴──────────────┴───────────────────────────┤</w:t>
        <w:br/>
        <w:t xml:space="preserve">│              Admin / Configuration                      │</w:t>
        <w:br/>
        <w:t xml:space="preserve">│   (Utilisateurs, DAS, Marchés, Taux horaires, Cibles)  │</w:t>
        <w:br/>
        <w:t xml:space="preserve">└─────────────────────────────────────────────────────────┘</w:t>
        <w:br/>
        <w:t xml:space="preserve"/>
      </w:r>
    </w:p>
    <w:p>
      <w:pPr>
        <w:spacing w:line="360" w:after="210" w:lineRule="auto"/>
      </w:pPr>
      <w:r>
        <w:rPr>
          <w:rFonts w:eastAsia="georgia" w:cs="georgia" w:ascii="georgia" w:hAnsi="georgia"/>
          <w:b/>
          <w:color w:val="000000"/>
        </w:rPr>
        <w:t xml:space="preserve">Stack recommandée pour Lovable :</w:t>
      </w:r>
    </w:p>
    <w:p>
      <w:pPr>
        <w:numPr>
          <w:ilvl w:val="0"/>
          <w:numId w:val="2"/>
        </w:numPr>
        <w:spacing w:line="360" w:before="105" w:after="105" w:lineRule="auto"/>
      </w:pPr>
      <w:r>
        <w:rPr>
          <w:rFonts w:eastAsia="georgia" w:cs="georgia" w:ascii="georgia" w:hAnsi="georgia"/>
          <w:b/>
          <w:color w:val="000000"/>
          <w:sz w:val="21"/>
        </w:rPr>
        <w:t xml:space="preserve">Frontend</w:t>
      </w:r>
      <w:r>
        <w:rPr>
          <w:rFonts w:eastAsia="georgia" w:cs="georgia" w:ascii="georgia" w:hAnsi="georgia"/>
          <w:color w:val="000000"/>
          <w:sz w:val="21"/>
        </w:rPr>
        <w:t xml:space="preserve"> : React + TypeScript + Tailwind CSS + shadcn/ui</w:t>
      </w:r>
    </w:p>
    <w:p>
      <w:pPr>
        <w:numPr>
          <w:ilvl w:val="0"/>
          <w:numId w:val="2"/>
        </w:numPr>
        <w:spacing w:line="360" w:before="105" w:after="105" w:lineRule="auto"/>
      </w:pPr>
      <w:r>
        <w:rPr>
          <w:rFonts w:eastAsia="georgia" w:cs="georgia" w:ascii="georgia" w:hAnsi="georgia"/>
          <w:b/>
          <w:color w:val="000000"/>
          <w:sz w:val="21"/>
        </w:rPr>
        <w:t xml:space="preserve">Backend</w:t>
      </w:r>
      <w:r>
        <w:rPr>
          <w:rFonts w:eastAsia="georgia" w:cs="georgia" w:ascii="georgia" w:hAnsi="georgia"/>
          <w:color w:val="000000"/>
          <w:sz w:val="21"/>
        </w:rPr>
        <w:t xml:space="preserve"> : Supabase (PostgreSQL + Auth + Storage)</w:t>
      </w:r>
    </w:p>
    <w:p>
      <w:pPr>
        <w:numPr>
          <w:ilvl w:val="0"/>
          <w:numId w:val="2"/>
        </w:numPr>
        <w:spacing w:line="360" w:before="105" w:after="105" w:lineRule="auto"/>
      </w:pPr>
      <w:r>
        <w:rPr>
          <w:rFonts w:eastAsia="georgia" w:cs="georgia" w:ascii="georgia" w:hAnsi="georgia"/>
          <w:b/>
          <w:color w:val="000000"/>
          <w:sz w:val="21"/>
        </w:rPr>
        <w:t xml:space="preserve">PDF</w:t>
      </w:r>
      <w:r>
        <w:rPr>
          <w:rFonts w:eastAsia="georgia" w:cs="georgia" w:ascii="georgia" w:hAnsi="georgia"/>
          <w:color w:val="000000"/>
          <w:sz w:val="21"/>
        </w:rPr>
        <w:t xml:space="preserve"> : React-PDF ou Puppeteer pour génération offres client</w:t>
      </w:r>
    </w:p>
    <w:p>
      <w:pPr>
        <w:numPr>
          <w:ilvl w:val="0"/>
          <w:numId w:val="2"/>
        </w:numPr>
        <w:spacing w:line="360" w:before="105" w:after="105" w:lineRule="auto"/>
      </w:pPr>
      <w:r>
        <w:rPr>
          <w:rFonts w:eastAsia="georgia" w:cs="georgia" w:ascii="georgia" w:hAnsi="georgia"/>
          <w:b/>
          <w:color w:val="000000"/>
          <w:sz w:val="21"/>
        </w:rPr>
        <w:t xml:space="preserve">Calculs</w:t>
      </w:r>
      <w:r>
        <w:rPr>
          <w:rFonts w:eastAsia="georgia" w:cs="georgia" w:ascii="georgia" w:hAnsi="georgia"/>
          <w:color w:val="000000"/>
          <w:sz w:val="21"/>
        </w:rPr>
        <w:t xml:space="preserve"> : logique côté serveur (Edge Functions Supabase)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4" w:name="bm_3_modules_et_écrans_détaillés"/>
      <w:r>
        <w:rPr>
          <w:rFonts w:eastAsia="georgia" w:cs="georgia" w:ascii="georgia" w:hAnsi="georgia"/>
          <w:b/>
          <w:color w:val="000000"/>
          <w:sz w:val="24"/>
        </w:rPr>
        <w:t xml:space="preserve">3. Modules et écrans détaillés</w:t>
      </w:r>
      <w:bookmarkEnd w:id="4"/>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5" w:name="module_1_gestion_des_projets_affaires"/>
      <w:r>
        <w:rPr>
          <w:rFonts w:eastAsia="georgia" w:cs="georgia" w:ascii="georgia" w:hAnsi="georgia"/>
          <w:b/>
          <w:color w:val="000000"/>
          <w:sz w:val="24"/>
        </w:rPr>
        <w:t xml:space="preserve">MODULE 1 — Gestion des projets (Affaires)</w:t>
      </w:r>
      <w:bookmarkEnd w:id="5"/>
    </w:p>
    <w:p>
      <w:pPr>
        <w:spacing w:line="360" w:after="210" w:lineRule="auto"/>
      </w:pPr>
      <w:r>
        <w:rPr>
          <w:rFonts w:eastAsia="georgia" w:cs="georgia" w:ascii="georgia" w:hAnsi="georgia"/>
          <w:b/>
          <w:color w:val="000000"/>
        </w:rPr>
        <w:t xml:space="preserve">Équivalent feuilles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Simplified P&amp;L</w:t>
      </w:r>
      <w:r>
        <w:rPr>
          <w:rFonts w:eastAsia="georgia" w:cs="georgia" w:ascii="georgia" w:hAnsi="georgia"/>
          <w:color w:val="000000"/>
        </w:rPr>
        <w:t xml:space="preserve"> (section header), </w:t>
      </w:r>
      <w:r>
        <w:rPr>
          <w:rStyle w:val="VerbatimChar"/>
          <w:rFonts w:eastAsia="menlo" w:cs="menlo" w:ascii="menlo" w:hAnsi="menlo"/>
          <w:color w:val="000000"/>
          <w:sz w:val="18"/>
          <w:shd w:val="clear" w:color="auto" w:fill="F8F8FA"/>
        </w:rPr>
        <w:t xml:space="preserve">Configuration</w:t>
      </w:r>
    </w:p>
    <w:p>
      <w:pPr>
        <w:spacing w:line="360" w:before="315" w:after="105" w:lineRule="auto"/>
        <w:ind w:left="-30"/>
        <w:jc w:val="left"/>
      </w:pPr>
      <w:bookmarkStart w:id="6" w:name="bm_3_1_liste_des_projets_dashboard"/>
      <w:r>
        <w:rPr>
          <w:rFonts w:eastAsia="georgia" w:cs="georgia" w:ascii="georgia" w:hAnsi="georgia"/>
          <w:b/>
          <w:color w:val="000000"/>
          <w:sz w:val="24"/>
        </w:rPr>
        <w:t xml:space="preserve">3.1 Liste des projets (Dashboard)</w:t>
      </w:r>
      <w:bookmarkEnd w:id="6"/>
    </w:p>
    <w:p>
      <w:pPr>
        <w:spacing w:line="360" w:after="210" w:lineRule="auto"/>
      </w:pPr>
      <w:r>
        <w:rPr>
          <w:rFonts w:eastAsia="georgia" w:cs="georgia" w:ascii="georgia" w:hAnsi="georgia"/>
          <w:color w:val="000000"/>
        </w:rPr>
        <w:t xml:space="preserve">Tableau de tous les projets avec colonnes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Champ</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Source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Numéro d'offre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725116</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Version offre commerciale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6</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Version offre technique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6</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Client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St Gobain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 projet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Text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Replacement of Gelsa Filter - 1x HVBF 6B10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Pays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Spain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Marché</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Liste : CCH, MMF, ENV, DEV (voir §7)</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DOSING / FILTRATION / MIXING / PROCESSING</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TAC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EQUIPMENT / REVAMPING / SPARE PARTS / SERVICE / OTHER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ASM (commercial)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Liste utilisateurs rôle ASM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 eng. (ingénieur)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Liste utilisateurs rôle Tender Engineer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CEGID Order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Numéro ordre interne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Statut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Enum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Draft / 1st Quotation / Final Order / Won / Lost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Incoterm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DAP / EXW / CIF / FOB / DDU</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Lieu incoterm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Gelsa (Spain)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Délai de livraison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Ex : </w:t>
            </w:r>
            <w:r>
              <w:rPr>
                <w:rStyle w:val="VerbatimChar"/>
                <w:rFonts w:eastAsia="menlo" w:cs="menlo" w:ascii="menlo" w:hAnsi="menlo"/>
                <w:color w:val="000000"/>
                <w:sz w:val="18"/>
                <w:shd w:val="clear" w:color="auto" w:fill="F8F8FA"/>
              </w:rPr>
              <w:t xml:space="preserve">45 weeks on EXW basis...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Conditions de garantie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6 options (voir §7.4)</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Langue offre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English / French / Chinese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Date création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Date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Auto</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Date dernière modification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Date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Auto</w:t>
            </w:r>
          </w:p>
        </w:tc>
      </w:tr>
    </w:tbl>
    <w:p>
      <w:pPr>
        <w:spacing w:lineRule="auto"/>
      </w:pPr>
    </w:p>
    <w:p>
      <w:pPr>
        <w:spacing w:line="360" w:after="210" w:lineRule="auto"/>
      </w:pPr>
      <w:r>
        <w:rPr>
          <w:rFonts w:eastAsia="georgia" w:cs="georgia" w:ascii="georgia" w:hAnsi="georgia"/>
          <w:b/>
          <w:color w:val="000000"/>
        </w:rPr>
        <w:t xml:space="preserve">Filtres disponibles :</w:t>
      </w:r>
      <w:r>
        <w:rPr>
          <w:rFonts w:eastAsia="georgia" w:cs="georgia" w:ascii="georgia" w:hAnsi="georgia"/>
          <w:color w:val="000000"/>
        </w:rPr>
        <w:t xml:space="preserve"> DAS, Marché, ASM, Statut, Pays, Période</w:t>
      </w:r>
    </w:p>
    <w:p>
      <w:pPr>
        <w:spacing w:line="360" w:after="210" w:lineRule="auto"/>
      </w:pPr>
      <w:r>
        <w:rPr>
          <w:rFonts w:eastAsia="georgia" w:cs="georgia" w:ascii="georgia" w:hAnsi="georgia"/>
          <w:b/>
          <w:color w:val="000000"/>
        </w:rPr>
        <w:t xml:space="preserve">Actions :</w:t>
      </w:r>
      <w:r>
        <w:rPr>
          <w:rFonts w:eastAsia="georgia" w:cs="georgia" w:ascii="georgia" w:hAnsi="georgia"/>
          <w:color w:val="000000"/>
        </w:rPr>
        <w:t xml:space="preserve"> Créer, Dupliquer, Archiver, Exporter PDF</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7" w:name="module_2_budget_p_l_simplifié"/>
      <w:r>
        <w:rPr>
          <w:rFonts w:eastAsia="georgia" w:cs="georgia" w:ascii="georgia" w:hAnsi="georgia"/>
          <w:b/>
          <w:color w:val="000000"/>
          <w:sz w:val="24"/>
        </w:rPr>
        <w:t xml:space="preserve">MODULE 2 — Budget / P&amp;L Simplifié</w:t>
      </w:r>
      <w:bookmarkEnd w:id="7"/>
    </w:p>
    <w:p>
      <w:pPr>
        <w:spacing w:line="360" w:after="210" w:lineRule="auto"/>
      </w:pPr>
      <w:r>
        <w:rPr>
          <w:rFonts w:eastAsia="georgia" w:cs="georgia" w:ascii="georgia" w:hAnsi="georgia"/>
          <w:b/>
          <w:color w:val="000000"/>
        </w:rPr>
        <w:t xml:space="preserve">Équivalent feuilles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Simplified P&amp;L</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Budget Target</w:t>
      </w:r>
    </w:p>
    <w:p>
      <w:pPr>
        <w:spacing w:line="360" w:before="315" w:after="105" w:lineRule="auto"/>
        <w:ind w:left="-30"/>
        <w:jc w:val="left"/>
      </w:pPr>
      <w:bookmarkStart w:id="8" w:name="bm_3_2_vue_p_l_simplifiée_par_projet"/>
      <w:r>
        <w:rPr>
          <w:rFonts w:eastAsia="georgia" w:cs="georgia" w:ascii="georgia" w:hAnsi="georgia"/>
          <w:b/>
          <w:color w:val="000000"/>
          <w:sz w:val="24"/>
        </w:rPr>
        <w:t xml:space="preserve">3.2 Vue P&amp;L Simplifiée par projet</w:t>
      </w:r>
      <w:bookmarkEnd w:id="8"/>
    </w:p>
    <w:p>
      <w:pPr>
        <w:spacing w:line="360" w:after="210" w:lineRule="auto"/>
      </w:pPr>
      <w:r>
        <w:rPr>
          <w:rFonts w:eastAsia="georgia" w:cs="georgia" w:ascii="georgia" w:hAnsi="georgia"/>
          <w:color w:val="000000"/>
        </w:rPr>
        <w:t xml:space="preserve">Deux colonnes de saisie côte à côte : </w:t>
      </w:r>
      <w:r>
        <w:rPr>
          <w:rFonts w:eastAsia="georgia" w:cs="georgia" w:ascii="georgia" w:hAnsi="georgia"/>
          <w:b/>
          <w:color w:val="000000"/>
        </w:rPr>
        <w:t xml:space="preserve">1st Quotation</w:t>
      </w:r>
      <w:r>
        <w:rPr>
          <w:rFonts w:eastAsia="georgia" w:cs="georgia" w:ascii="georgia" w:hAnsi="georgia"/>
          <w:color w:val="000000"/>
        </w:rPr>
        <w:t xml:space="preserve"> et </w:t>
      </w:r>
      <w:r>
        <w:rPr>
          <w:rFonts w:eastAsia="georgia" w:cs="georgia" w:ascii="georgia" w:hAnsi="georgia"/>
          <w:b/>
          <w:color w:val="000000"/>
        </w:rPr>
        <w:t xml:space="preserve">Final Order</w:t>
      </w:r>
      <w:r>
        <w:rPr>
          <w:rFonts w:eastAsia="georgia" w:cs="georgia" w:ascii="georgia" w:hAnsi="georgia"/>
          <w:color w:val="000000"/>
        </w:rPr>
        <w:t xml:space="preserve">, plus une colonne </w:t>
      </w:r>
      <w:r>
        <w:rPr>
          <w:rFonts w:eastAsia="georgia" w:cs="georgia" w:ascii="georgia" w:hAnsi="georgia"/>
          <w:b/>
          <w:color w:val="000000"/>
        </w:rPr>
        <w:t xml:space="preserve">End figure</w:t>
      </w:r>
      <w:r>
        <w:rPr>
          <w:rFonts w:eastAsia="georgia" w:cs="georgia" w:ascii="georgia" w:hAnsi="georgia"/>
          <w:color w:val="000000"/>
        </w:rPr>
        <w:t xml:space="preserve"> (réalisé).</w:t>
      </w:r>
    </w:p>
    <w:p>
      <w:pPr>
        <w:spacing w:line="360" w:before="315" w:after="105" w:lineRule="auto"/>
        <w:ind w:left="-30"/>
        <w:jc w:val="left"/>
      </w:pPr>
      <w:bookmarkStart w:id="9" w:name="bm_2_1_section_chiffre_d_affaires_c9b11e"/>
      <w:r>
        <w:rPr>
          <w:rFonts w:eastAsia="georgia" w:cs="georgia" w:ascii="georgia" w:hAnsi="georgia"/>
          <w:b/>
          <w:color w:val="000000"/>
          <w:sz w:val="24"/>
        </w:rPr>
        <w:t xml:space="preserve">2.1 Section Chiffre d'affaires (Turnover)</w:t>
      </w:r>
      <w:bookmarkEnd w:id="9"/>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Ligne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Saisie / Calcul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Règle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Turnover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Somme des lignes ci-dessous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 depuis Budget Price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lignes EQUIPMENT du Budget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Revamping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lignes REVAMPING</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Spare Parts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lignes SPARE PARTS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Freight out and Packaging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lignes PACKAGING &amp; TRANSPORT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lignes SERVICE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Warranty Extension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6% par année supplémentaire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Other (Bank Charge Fees)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libre</w:t>
            </w:r>
          </w:p>
        </w:tc>
      </w:tr>
    </w:tbl>
    <w:p>
      <w:pPr>
        <w:spacing w:lineRule="auto"/>
      </w:pPr>
    </w:p>
    <w:p>
      <w:pPr>
        <w:spacing w:line="360" w:before="315" w:after="105" w:lineRule="auto"/>
        <w:ind w:left="-30"/>
        <w:jc w:val="left"/>
      </w:pPr>
      <w:bookmarkStart w:id="10" w:name="bm_2_2_section_coûts_directs_externes"/>
      <w:r>
        <w:rPr>
          <w:rFonts w:eastAsia="georgia" w:cs="georgia" w:ascii="georgia" w:hAnsi="georgia"/>
          <w:b/>
          <w:color w:val="000000"/>
          <w:sz w:val="24"/>
        </w:rPr>
        <w:t xml:space="preserve">2.2 Section Coûts directs externes</w:t>
      </w:r>
      <w:bookmarkEnd w:id="10"/>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Ligne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Saisie / Calcul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Règle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Purchasing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Material &amp; Transport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Mechanical parts (Third Party)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coûts EQ mécanique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Hasler China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AE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Electrical parts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coûts EQ électrique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Packaging and Freight Out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coûts transport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External Subcontracting &amp; Travel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Technical Subcontracting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Purchasing Subcontracting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Service Subcontracting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Travel Expenses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Miscellaneous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tc>
      </w:tr>
    </w:tbl>
    <w:p>
      <w:pPr>
        <w:spacing w:lineRule="auto"/>
      </w:pPr>
    </w:p>
    <w:p>
      <w:pPr>
        <w:spacing w:line="360" w:before="315" w:after="105" w:lineRule="auto"/>
        <w:ind w:left="-30"/>
        <w:jc w:val="left"/>
      </w:pPr>
      <w:bookmarkStart w:id="11" w:name="bm_2_3_kpi_marge_brute_gm1"/>
      <w:r>
        <w:rPr>
          <w:rFonts w:eastAsia="georgia" w:cs="georgia" w:ascii="georgia" w:hAnsi="georgia"/>
          <w:b/>
          <w:color w:val="000000"/>
          <w:sz w:val="24"/>
        </w:rPr>
        <w:t xml:space="preserve">2.3 KPI Marge Brute (GM1)</w:t>
      </w:r>
      <w:bookmarkEnd w:id="11"/>
    </w:p>
    <w:p>
      <w:pPr>
        <w:pStyle w:val="SourceCode"/>
        <w:shd w:val="clear" w:fill="F8F8FA"/>
        <w:spacing w:line="336" w:lineRule="auto"/>
      </w:pPr>
      <w:r>
        <w:rPr>
          <w:rStyle w:val="VerbatimChar"/>
          <w:rFonts w:eastAsia="menlo" w:cs="menlo" w:ascii="menlo" w:hAnsi="menlo"/>
          <w:color w:val="000000"/>
          <w:sz w:val="18"/>
        </w:rPr>
        <w:t xml:space="preserve">GM1 = TOTAL Turnover - TOTAL Direct External Costs</w:t>
        <w:br/>
        <w:t xml:space="preserve">GM1% = GM1 / TOTAL Turnover</w:t>
        <w:br/>
        <w:t xml:space="preserve"/>
      </w:r>
    </w:p>
    <w:p>
      <w:pPr>
        <w:spacing w:line="360" w:after="210" w:lineRule="auto"/>
      </w:pPr>
      <w:r>
        <w:rPr>
          <w:rFonts w:eastAsia="georgia" w:cs="georgia" w:ascii="georgia" w:hAnsi="georgia"/>
          <w:b/>
          <w:color w:val="000000"/>
        </w:rPr>
        <w:t xml:space="preserve">Affichage visuel :</w:t>
      </w:r>
      <w:r>
        <w:rPr>
          <w:rFonts w:eastAsia="georgia" w:cs="georgia" w:ascii="georgia" w:hAnsi="georgia"/>
          <w:color w:val="000000"/>
        </w:rPr>
        <w:t xml:space="preserve"> Jauge colorée comparant GM1% à la cible (Budget Target) :</w:t>
      </w:r>
    </w:p>
    <w:p>
      <w:pPr>
        <w:numPr>
          <w:ilvl w:val="0"/>
          <w:numId w:val="3"/>
        </w:numPr>
        <w:spacing w:line="360" w:before="105" w:after="105" w:lineRule="auto"/>
      </w:pPr>
      <w:r>
        <w:rPr>
          <w:rFonts w:eastAsia="georgia" w:cs="georgia" w:ascii="georgia" w:hAnsi="georgia"/>
          <w:color w:val="000000"/>
          <w:sz w:val="21"/>
        </w:rPr>
        <w:t xml:space="preserve">Rouge si &lt; cible − 5%</w:t>
      </w:r>
    </w:p>
    <w:p>
      <w:pPr>
        <w:numPr>
          <w:ilvl w:val="0"/>
          <w:numId w:val="3"/>
        </w:numPr>
        <w:spacing w:line="360" w:before="105" w:after="105" w:lineRule="auto"/>
      </w:pPr>
      <w:r>
        <w:rPr>
          <w:rFonts w:eastAsia="georgia" w:cs="georgia" w:ascii="georgia" w:hAnsi="georgia"/>
          <w:color w:val="000000"/>
          <w:sz w:val="21"/>
        </w:rPr>
        <w:t xml:space="preserve">Orange si dans la fourchette −5% / cible</w:t>
      </w:r>
    </w:p>
    <w:p>
      <w:pPr>
        <w:numPr>
          <w:ilvl w:val="0"/>
          <w:numId w:val="3"/>
        </w:numPr>
        <w:spacing w:line="360" w:before="105" w:after="105" w:lineRule="auto"/>
      </w:pPr>
      <w:r>
        <w:rPr>
          <w:rFonts w:eastAsia="georgia" w:cs="georgia" w:ascii="georgia" w:hAnsi="georgia"/>
          <w:color w:val="000000"/>
          <w:sz w:val="21"/>
        </w:rPr>
        <w:t xml:space="preserve">Vert si ≥ cible</w:t>
      </w:r>
    </w:p>
    <w:p>
      <w:pPr>
        <w:spacing w:line="360" w:after="210" w:lineRule="auto"/>
      </w:pPr>
      <w:r>
        <w:rPr>
          <w:rFonts w:eastAsia="georgia" w:cs="georgia" w:ascii="georgia" w:hAnsi="georgia"/>
          <w:b/>
          <w:color w:val="000000"/>
        </w:rPr>
        <w:t xml:space="preserve">Cibles par type × DAS (table </w:t>
      </w:r>
      <w:r>
        <w:rPr>
          <w:rStyle w:val="VerbatimChar"/>
          <w:rFonts w:eastAsia="georgia" w:cs="georgia" w:ascii="georgia" w:hAnsi="georgia"/>
          <w:b/>
          <w:color w:val="000000"/>
          <w:shd w:val="clear" w:color="auto" w:fill="F8F8FA"/>
        </w:rPr>
        <w:t xml:space="preserve">Budget Target)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902"/>
        <w:gridCol w:w="1902"/>
        <w:gridCol w:w="1902"/>
        <w:gridCol w:w="1902"/>
        <w:gridCol w:w="1902"/>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DOSING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MIXING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PROCESSING</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46,5%</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37%</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27%</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50%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REVAMPING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49%</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39%</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45%</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50%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PORT (Packaging/Transport)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25%</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25%</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25%</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25%</w:t>
            </w:r>
          </w:p>
        </w:tc>
      </w:tr>
    </w:tbl>
    <w:p>
      <w:pPr>
        <w:spacing w:lineRule="auto"/>
      </w:pPr>
    </w:p>
    <w:p>
      <w:pPr>
        <w:spacing w:line="360" w:before="315" w:after="105" w:lineRule="auto"/>
        <w:ind w:left="-30"/>
        <w:jc w:val="left"/>
      </w:pPr>
      <w:bookmarkStart w:id="12" w:name="bm_2_4_section_man_hours_heures_directes"/>
      <w:r>
        <w:rPr>
          <w:rFonts w:eastAsia="georgia" w:cs="georgia" w:ascii="georgia" w:hAnsi="georgia"/>
          <w:b/>
          <w:color w:val="000000"/>
          <w:sz w:val="24"/>
        </w:rPr>
        <w:t xml:space="preserve">2.4 Section Man-Hours (Heures directes)</w:t>
      </w:r>
      <w:bookmarkEnd w:id="12"/>
    </w:p>
    <w:p>
      <w:pPr>
        <w:spacing w:line="360" w:after="210" w:lineRule="auto"/>
      </w:pPr>
      <w:r>
        <w:rPr>
          <w:rFonts w:eastAsia="georgia" w:cs="georgia" w:ascii="georgia" w:hAnsi="georgia"/>
          <w:color w:val="000000"/>
        </w:rPr>
        <w:t xml:space="preserve">Tableau à 3 colonnes (1st Quotation / Final Order / End Figure)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2378"/>
        <w:gridCol w:w="2378"/>
        <w:gridCol w:w="2378"/>
        <w:gridCol w:w="2378"/>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Département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Taux horaire (€/h)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Qté heures saisie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Total coût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Technical department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50</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 AE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Mechanical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(inclus Technical)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Electrical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(inclus Technical)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Purchasing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50</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Project Management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65</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Workshop — Assembling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40</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Workshop — Packaging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40</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50</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Manuel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bl>
    <w:p>
      <w:pPr>
        <w:spacing w:lineRule="auto"/>
      </w:pPr>
    </w:p>
    <w:p>
      <w:pPr>
        <w:spacing w:line="360" w:after="210" w:lineRule="auto"/>
      </w:pPr>
      <w:r>
        <w:rPr>
          <w:rFonts w:eastAsia="georgia" w:cs="georgia" w:ascii="georgia" w:hAnsi="georgia"/>
          <w:b/>
          <w:color w:val="000000"/>
        </w:rPr>
        <w:t xml:space="preserve">Total Man-Hours coût direct</w:t>
      </w:r>
      <w:r>
        <w:rPr>
          <w:rFonts w:eastAsia="georgia" w:cs="georgia" w:ascii="georgia" w:hAnsi="georgia"/>
          <w:color w:val="000000"/>
        </w:rPr>
        <w:t xml:space="preserve"> = Σ (heures × taux)</w:t>
      </w:r>
    </w:p>
    <w:p>
      <w:pPr>
        <w:spacing w:line="360" w:after="210" w:lineRule="auto"/>
      </w:pPr>
      <w:r>
        <w:rPr>
          <w:rFonts w:eastAsia="georgia" w:cs="georgia" w:ascii="georgia" w:hAnsi="georgia"/>
          <w:b/>
          <w:color w:val="000000"/>
        </w:rPr>
        <w:t xml:space="preserve">Référence heures indicatives</w:t>
      </w:r>
      <w:r>
        <w:rPr>
          <w:rFonts w:eastAsia="georgia" w:cs="georgia" w:ascii="georgia" w:hAnsi="georgia"/>
          <w:color w:val="000000"/>
        </w:rPr>
        <w:t xml:space="preserve"> (feuille Rules, lines 22-32) — à afficher en tooltip :</w:t>
      </w:r>
    </w:p>
    <w:p>
      <w:pPr>
        <w:numPr>
          <w:ilvl w:val="0"/>
          <w:numId w:val="4"/>
        </w:numPr>
        <w:spacing w:line="360" w:before="105" w:after="105" w:lineRule="auto"/>
      </w:pPr>
      <w:r>
        <w:rPr>
          <w:rFonts w:eastAsia="georgia" w:cs="georgia" w:ascii="georgia" w:hAnsi="georgia"/>
          <w:color w:val="000000"/>
          <w:sz w:val="21"/>
        </w:rPr>
        <w:t xml:space="preserve">Technical dept : 210h</w:t>
      </w:r>
    </w:p>
    <w:p>
      <w:pPr>
        <w:numPr>
          <w:ilvl w:val="0"/>
          <w:numId w:val="4"/>
        </w:numPr>
        <w:spacing w:line="360" w:before="105" w:after="105" w:lineRule="auto"/>
      </w:pPr>
      <w:r>
        <w:rPr>
          <w:rFonts w:eastAsia="georgia" w:cs="georgia" w:ascii="georgia" w:hAnsi="georgia"/>
          <w:color w:val="000000"/>
          <w:sz w:val="21"/>
        </w:rPr>
        <w:t xml:space="preserve">Mechanical : 120h</w:t>
      </w:r>
    </w:p>
    <w:p>
      <w:pPr>
        <w:numPr>
          <w:ilvl w:val="0"/>
          <w:numId w:val="4"/>
        </w:numPr>
        <w:spacing w:line="360" w:before="105" w:after="105" w:lineRule="auto"/>
      </w:pPr>
      <w:r>
        <w:rPr>
          <w:rFonts w:eastAsia="georgia" w:cs="georgia" w:ascii="georgia" w:hAnsi="georgia"/>
          <w:color w:val="000000"/>
          <w:sz w:val="21"/>
        </w:rPr>
        <w:t xml:space="preserve">Electrical : 90h</w:t>
      </w:r>
    </w:p>
    <w:p>
      <w:pPr>
        <w:numPr>
          <w:ilvl w:val="0"/>
          <w:numId w:val="4"/>
        </w:numPr>
        <w:spacing w:line="360" w:before="105" w:after="105" w:lineRule="auto"/>
      </w:pPr>
      <w:r>
        <w:rPr>
          <w:rFonts w:eastAsia="georgia" w:cs="georgia" w:ascii="georgia" w:hAnsi="georgia"/>
          <w:color w:val="000000"/>
          <w:sz w:val="21"/>
        </w:rPr>
        <w:t xml:space="preserve">Purchasing : 120h</w:t>
      </w:r>
    </w:p>
    <w:p>
      <w:pPr>
        <w:numPr>
          <w:ilvl w:val="0"/>
          <w:numId w:val="4"/>
        </w:numPr>
        <w:spacing w:line="360" w:before="105" w:after="105" w:lineRule="auto"/>
      </w:pPr>
      <w:r>
        <w:rPr>
          <w:rFonts w:eastAsia="georgia" w:cs="georgia" w:ascii="georgia" w:hAnsi="georgia"/>
          <w:color w:val="000000"/>
          <w:sz w:val="21"/>
        </w:rPr>
        <w:t xml:space="preserve">PM : 180h</w:t>
      </w:r>
    </w:p>
    <w:p>
      <w:pPr>
        <w:numPr>
          <w:ilvl w:val="0"/>
          <w:numId w:val="4"/>
        </w:numPr>
        <w:spacing w:line="360" w:before="105" w:after="105" w:lineRule="auto"/>
      </w:pPr>
      <w:r>
        <w:rPr>
          <w:rFonts w:eastAsia="georgia" w:cs="georgia" w:ascii="georgia" w:hAnsi="georgia"/>
          <w:color w:val="000000"/>
          <w:sz w:val="21"/>
        </w:rPr>
        <w:t xml:space="preserve">Workshop : 60h total (30 assembling + 30 packaging)</w:t>
      </w:r>
    </w:p>
    <w:p>
      <w:pPr>
        <w:numPr>
          <w:ilvl w:val="0"/>
          <w:numId w:val="4"/>
        </w:numPr>
        <w:spacing w:line="360" w:before="105" w:after="105" w:lineRule="auto"/>
      </w:pPr>
      <w:r>
        <w:rPr>
          <w:rFonts w:eastAsia="georgia" w:cs="georgia" w:ascii="georgia" w:hAnsi="georgia"/>
          <w:color w:val="000000"/>
          <w:sz w:val="21"/>
        </w:rPr>
        <w:t xml:space="preserve">Service : 200h</w:t>
      </w:r>
    </w:p>
    <w:p>
      <w:pPr>
        <w:spacing w:line="360" w:before="315" w:after="105" w:lineRule="auto"/>
        <w:ind w:left="-30"/>
        <w:jc w:val="left"/>
      </w:pPr>
      <w:bookmarkStart w:id="13" w:name="bm_2_5_autres_coûts"/>
      <w:r>
        <w:rPr>
          <w:rFonts w:eastAsia="georgia" w:cs="georgia" w:ascii="georgia" w:hAnsi="georgia"/>
          <w:b/>
          <w:color w:val="000000"/>
          <w:sz w:val="24"/>
        </w:rPr>
        <w:t xml:space="preserve">2.5 Autres coûts</w:t>
      </w:r>
      <w:bookmarkEnd w:id="13"/>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Ligne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Règle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Commissions (% CA)</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Manuel — saisie %</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Commission amount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 = % × TOTAL Turnover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 Financial cost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Manuel</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Financial cost amount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Calculé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Bank guarantees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Manuel</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Documentary credit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Manuel</w:t>
            </w:r>
          </w:p>
        </w:tc>
      </w:tr>
    </w:tbl>
    <w:p>
      <w:pPr>
        <w:spacing w:lineRule="auto"/>
      </w:pPr>
    </w:p>
    <w:p>
      <w:pPr>
        <w:spacing w:line="360" w:before="315" w:after="105" w:lineRule="auto"/>
        <w:ind w:left="-30"/>
        <w:jc w:val="left"/>
      </w:pPr>
      <w:bookmarkStart w:id="14" w:name="bm_2_6_kpi_finaux_affichés"/>
      <w:r>
        <w:rPr>
          <w:rFonts w:eastAsia="georgia" w:cs="georgia" w:ascii="georgia" w:hAnsi="georgia"/>
          <w:b/>
          <w:color w:val="000000"/>
          <w:sz w:val="24"/>
        </w:rPr>
        <w:t xml:space="preserve">2.6 KPI finaux affichés</w:t>
      </w:r>
      <w:bookmarkEnd w:id="14"/>
    </w:p>
    <w:p>
      <w:pPr>
        <w:pStyle w:val="SourceCode"/>
        <w:shd w:val="clear" w:fill="F8F8FA"/>
        <w:spacing w:line="336" w:lineRule="auto"/>
      </w:pPr>
      <w:r>
        <w:rPr>
          <w:rStyle w:val="VerbatimChar"/>
          <w:rFonts w:eastAsia="menlo" w:cs="menlo" w:ascii="menlo" w:hAnsi="menlo"/>
          <w:color w:val="000000"/>
          <w:sz w:val="18"/>
        </w:rPr>
        <w:t xml:space="preserve">GM1 Equipment = CA Equipment - Coûts directs Equipment</w:t>
        <w:br/>
        <w:t xml:space="preserve">GM1% Equipment vs Cible</w:t>
        <w:br/>
        <w:t xml:space="preserve">GM1 Service = CA Service (marge = 100% car pas de coût direct matière)</w:t>
        <w:br/>
        <w:t xml:space="preserve">% GM1 / TOTAL Turnover</w:t>
        <w:br/>
        <w:t xml:space="preserve"/>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5" w:name="module_3_budget_détaillé_budget_price"/>
      <w:r>
        <w:rPr>
          <w:rFonts w:eastAsia="georgia" w:cs="georgia" w:ascii="georgia" w:hAnsi="georgia"/>
          <w:b/>
          <w:color w:val="000000"/>
          <w:sz w:val="24"/>
        </w:rPr>
        <w:t xml:space="preserve">MODULE 3 — Budget Détaillé (Budget Price)</w:t>
      </w:r>
      <w:bookmarkEnd w:id="15"/>
    </w:p>
    <w:p>
      <w:pPr>
        <w:spacing w:line="360" w:after="210" w:lineRule="auto"/>
      </w:pPr>
      <w:r>
        <w:rPr>
          <w:rFonts w:eastAsia="georgia" w:cs="georgia" w:ascii="georgia" w:hAnsi="georgia"/>
          <w:b/>
          <w:color w:val="000000"/>
        </w:rPr>
        <w:t xml:space="preserve">Équivalent feuilles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Budget Price 1st quotation</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Budget Price Final order</w:t>
      </w:r>
    </w:p>
    <w:p>
      <w:pPr>
        <w:spacing w:line="360" w:after="210" w:lineRule="auto"/>
      </w:pPr>
      <w:r>
        <w:rPr>
          <w:rFonts w:eastAsia="georgia" w:cs="georgia" w:ascii="georgia" w:hAnsi="georgia"/>
          <w:color w:val="000000"/>
        </w:rPr>
        <w:t xml:space="preserve">Ces deux feuilles ont la même structure. Dans le SaaS, il s'agit d'un seul formulaire avec le statut (1st Quotation ou Final Order).</w:t>
      </w:r>
    </w:p>
    <w:p>
      <w:pPr>
        <w:spacing w:line="360" w:before="315" w:after="105" w:lineRule="auto"/>
        <w:ind w:left="-30"/>
        <w:jc w:val="left"/>
      </w:pPr>
      <w:bookmarkStart w:id="16" w:name="bm_3_3_grille_de_saisie_des_ligne_b4f403"/>
      <w:r>
        <w:rPr>
          <w:rFonts w:eastAsia="georgia" w:cs="georgia" w:ascii="georgia" w:hAnsi="georgia"/>
          <w:b/>
          <w:color w:val="000000"/>
          <w:sz w:val="24"/>
        </w:rPr>
        <w:t xml:space="preserve">3.3 Grille de saisie des lignes budgétaires</w:t>
      </w:r>
      <w:bookmarkEnd w:id="16"/>
    </w:p>
    <w:p>
      <w:pPr>
        <w:spacing w:line="360" w:after="210" w:lineRule="auto"/>
      </w:pPr>
      <w:r>
        <w:rPr>
          <w:rFonts w:eastAsia="georgia" w:cs="georgia" w:ascii="georgia" w:hAnsi="georgia"/>
          <w:b/>
          <w:color w:val="000000"/>
        </w:rPr>
        <w:t xml:space="preserve">Chaque ligne représente un composant de l'équipement ou un service.</w:t>
      </w:r>
    </w:p>
    <w:p>
      <w:pPr>
        <w:spacing w:line="360" w:before="315" w:after="105" w:lineRule="auto"/>
        <w:ind w:left="-30"/>
        <w:jc w:val="left"/>
      </w:pPr>
      <w:bookmarkStart w:id="17" w:name="champs_par_ligne_27_colonnes_dans_eb6aea"/>
      <w:r>
        <w:rPr>
          <w:rFonts w:eastAsia="georgia" w:cs="georgia" w:ascii="georgia" w:hAnsi="georgia"/>
          <w:b/>
          <w:color w:val="000000"/>
          <w:sz w:val="24"/>
        </w:rPr>
        <w:t xml:space="preserve">Champs par ligne (27 colonnes dans le fichier) :</w:t>
      </w:r>
      <w:bookmarkEnd w:id="17"/>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Champ</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Règle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Position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N° de position (ex : 1, 2, 3…)</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 d'équipement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EQUIPMENT / PACKAGING / TRANSPORT / SERVICE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Méca/Élec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MECA / ELEC</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 / Options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Dropdown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BASE / OPTIONS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Text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Libellé du composant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Référence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String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Référence HASLER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Quantité</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EQ Unit Cost (coût unitaire)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AE — coût d'achat unitaire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EQ Cost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Qty × EQ Unit Cost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Nb hours TECH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AE — heures bureau technique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Hours Unit Cost TECH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Paramètre global = 50 €/h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Nb hours PUR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Heures achats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Hours Unit Cost PUR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50 €/h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Nb hours PM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Heures chef de projet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Hours Unit Cost PM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65 €/h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Nb hours WORKSHOP</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Integer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Heures atelier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Hours Unit Cost WORKSHOP</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40 €/h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Hours cost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Σ (heures × taux)</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Cost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TOTAL EQ Cost + TOTAL Hours Cost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EQ Unit Selling Price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georgia" w:cs="georgia" w:ascii="georgia" w:hAnsi="georgia"/>
                <w:b/>
                <w:color w:val="000000"/>
                <w:sz w:val="17"/>
              </w:rPr>
              <w:t xml:space="preserve">Saisie ASM</w:t>
            </w:r>
            <w:r>
              <w:rPr>
                <w:rFonts w:eastAsia="helvetica neue" w:cs="helvetica neue" w:ascii="helvetica neue" w:hAnsi="helvetica neue"/>
                <w:color w:val="000000"/>
                <w:sz w:val="17"/>
              </w:rPr>
              <w:t xml:space="preserve"> (prix de vente unitaire)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EQ Selling Price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Qty × EQ Unit Selling Price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Hours Selling Price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Float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ASM (heures vendues)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TOTAL Selling Price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TOTAL EQ Selling Price + Total Hours Selling Price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Gross Margin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TOTAL Selling Price − TOTAL Cost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Gross Margin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GM / TOTAL Selling Price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Margin on 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GM EQ / TOTAL EQ Selling Price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Margin on hours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Calculé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GM Hours / Total Hours Selling Price</w:t>
            </w:r>
          </w:p>
        </w:tc>
      </w:tr>
    </w:tbl>
    <w:p>
      <w:pPr>
        <w:spacing w:lineRule="auto"/>
      </w:pPr>
    </w:p>
    <w:p>
      <w:pPr>
        <w:spacing w:line="360" w:before="315" w:after="105" w:lineRule="auto"/>
        <w:ind w:left="-30"/>
        <w:jc w:val="left"/>
      </w:pPr>
      <w:bookmarkStart w:id="18" w:name="sections_spéciales_lignes_fixes"/>
      <w:r>
        <w:rPr>
          <w:rFonts w:eastAsia="georgia" w:cs="georgia" w:ascii="georgia" w:hAnsi="georgia"/>
          <w:b/>
          <w:color w:val="000000"/>
          <w:sz w:val="24"/>
        </w:rPr>
        <w:t xml:space="preserve">Sections spéciales (lignes fixes) :</w:t>
      </w:r>
      <w:bookmarkEnd w:id="18"/>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Section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Règle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Technical Subcontracting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libre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Purchasing Subcontracting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libre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 Subcontracting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libre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Travel Expenses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libre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Miscellaneous (warranty extension)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libre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PACKAGING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PACKAGING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coût + prix</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TRANSPORT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TRANSPORT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Saisie avec destination (incoterm)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 lignes 1-4</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Prix de vente uniquement (marge = 100%)</w:t>
            </w:r>
          </w:p>
        </w:tc>
      </w:tr>
    </w:tbl>
    <w:p>
      <w:pPr>
        <w:spacing w:lineRule="auto"/>
      </w:pPr>
    </w:p>
    <w:p>
      <w:pPr>
        <w:spacing w:line="360" w:before="315" w:after="105" w:lineRule="auto"/>
        <w:ind w:left="-30"/>
        <w:jc w:val="left"/>
      </w:pPr>
      <w:bookmarkStart w:id="19" w:name="ligne_de_total_automatique"/>
      <w:r>
        <w:rPr>
          <w:rFonts w:eastAsia="georgia" w:cs="georgia" w:ascii="georgia" w:hAnsi="georgia"/>
          <w:b/>
          <w:color w:val="000000"/>
          <w:sz w:val="24"/>
        </w:rPr>
        <w:t xml:space="preserve">Ligne de total automatique :</w:t>
      </w:r>
      <w:bookmarkEnd w:id="19"/>
    </w:p>
    <w:p>
      <w:pPr>
        <w:pStyle w:val="SourceCode"/>
        <w:shd w:val="clear" w:fill="F8F8FA"/>
        <w:spacing w:line="336" w:lineRule="auto"/>
      </w:pPr>
      <w:r>
        <w:rPr>
          <w:rStyle w:val="VerbatimChar"/>
          <w:rFonts w:eastAsia="menlo" w:cs="menlo" w:ascii="menlo" w:hAnsi="menlo"/>
          <w:color w:val="000000"/>
          <w:sz w:val="18"/>
        </w:rPr>
        <w:t xml:space="preserve">TOTAL CALCULATED:</w:t>
        <w:br/>
        <w:t xml:space="preserve">  TOTAL EQ Cost = Σ coûts EQ</w:t>
        <w:br/>
        <w:t xml:space="preserve">  TOTAL Hours cost = Σ coûts heures</w:t>
        <w:br/>
        <w:t xml:space="preserve">  TOTAL Cost = Σ coûts totaux</w:t>
        <w:br/>
        <w:t xml:space="preserve">  EQ Unit Selling = Σ prix vente EQ</w:t>
        <w:br/>
        <w:t xml:space="preserve">  Total Hours Selling = Σ prix heures vendues</w:t>
        <w:br/>
        <w:t xml:space="preserve">  TOTAL Selling = Σ prix vente total</w:t>
        <w:br/>
        <w:t xml:space="preserve">  Gross Margin = Σ marges</w:t>
        <w:br/>
        <w:t xml:space="preserve"/>
      </w:r>
    </w:p>
    <w:p>
      <w:pPr>
        <w:spacing w:line="360" w:before="315" w:after="105" w:lineRule="auto"/>
        <w:ind w:left="-30"/>
        <w:jc w:val="left"/>
      </w:pPr>
      <w:bookmarkStart w:id="20" w:name="ratio_de_couverture_affiché_en_bas"/>
      <w:r>
        <w:rPr>
          <w:rFonts w:eastAsia="georgia" w:cs="georgia" w:ascii="georgia" w:hAnsi="georgia"/>
          <w:b/>
          <w:color w:val="000000"/>
          <w:sz w:val="24"/>
        </w:rPr>
        <w:t xml:space="preserve">Ratio de couverture (affiché en bas) :</w:t>
      </w:r>
      <w:bookmarkEnd w:id="20"/>
    </w:p>
    <w:p>
      <w:pPr>
        <w:pStyle w:val="SourceCode"/>
        <w:shd w:val="clear" w:fill="F8F8FA"/>
        <w:spacing w:line="336" w:lineRule="auto"/>
      </w:pPr>
      <w:r>
        <w:rPr>
          <w:rStyle w:val="VerbatimChar"/>
          <w:rFonts w:eastAsia="menlo" w:cs="menlo" w:ascii="menlo" w:hAnsi="menlo"/>
          <w:color w:val="000000"/>
          <w:sz w:val="18"/>
        </w:rPr>
        <w:t xml:space="preserve">Ratio = TOTAL Selling Price / TOTAL Cost</w:t>
        <w:br/>
        <w:t xml:space="preserve"/>
      </w:r>
    </w:p>
    <w:p>
      <w:pPr>
        <w:spacing w:line="360" w:after="210" w:lineRule="auto"/>
      </w:pPr>
      <w:r>
        <w:rPr>
          <w:rFonts w:eastAsia="georgia" w:cs="georgia" w:ascii="georgia" w:hAnsi="georgia"/>
          <w:color w:val="000000"/>
        </w:rPr>
        <w:t xml:space="preserve">Dans le fichier, ce ratio est de </w:t>
      </w:r>
      <w:r>
        <w:rPr>
          <w:rFonts w:eastAsia="georgia" w:cs="georgia" w:ascii="georgia" w:hAnsi="georgia"/>
          <w:b/>
          <w:color w:val="000000"/>
        </w:rPr>
        <w:t xml:space="preserve">1.639</w:t>
      </w:r>
      <w:r>
        <w:rPr>
          <w:rFonts w:eastAsia="georgia" w:cs="georgia" w:ascii="georgia" w:hAnsi="georgia"/>
          <w:color w:val="000000"/>
        </w:rPr>
        <w:t xml:space="preserve"> pour le projet exemple (64% de marge nette sur coûts).</w:t>
      </w:r>
    </w:p>
    <w:p>
      <w:pPr>
        <w:spacing w:line="360" w:before="315" w:after="105" w:lineRule="auto"/>
        <w:ind w:left="-30"/>
        <w:jc w:val="left"/>
      </w:pPr>
      <w:bookmarkStart w:id="21" w:name="bm_3_4_règles_de_saisie_et_ux"/>
      <w:r>
        <w:rPr>
          <w:rFonts w:eastAsia="georgia" w:cs="georgia" w:ascii="georgia" w:hAnsi="georgia"/>
          <w:b/>
          <w:color w:val="000000"/>
          <w:sz w:val="24"/>
        </w:rPr>
        <w:t xml:space="preserve">3.4 Règles de saisie et UX</w:t>
      </w:r>
      <w:bookmarkEnd w:id="21"/>
    </w:p>
    <w:p>
      <w:pPr>
        <w:spacing w:line="360" w:after="210" w:lineRule="auto"/>
      </w:pPr>
      <w:r>
        <w:rPr>
          <w:rFonts w:eastAsia="georgia" w:cs="georgia" w:ascii="georgia" w:hAnsi="georgia"/>
          <w:b/>
          <w:color w:val="000000"/>
        </w:rPr>
        <w:t xml:space="preserve">Couleurs des cellules (à reproduire avec des badges/styles) :</w:t>
      </w:r>
    </w:p>
    <w:p>
      <w:pPr>
        <w:numPr>
          <w:ilvl w:val="0"/>
          <w:numId w:val="5"/>
        </w:numPr>
        <w:spacing w:line="360" w:before="105" w:after="105" w:lineRule="auto"/>
      </w:pPr>
      <w:r>
        <w:rPr>
          <w:rFonts w:eastAsia="georgia" w:cs="georgia" w:ascii="georgia" w:hAnsi="georgia"/>
          <w:b/>
          <w:color w:val="000000"/>
          <w:sz w:val="21"/>
        </w:rPr>
        <w:t xml:space="preserve">Blanc</w:t>
      </w:r>
      <w:r>
        <w:rPr>
          <w:rFonts w:eastAsia="georgia" w:cs="georgia" w:ascii="georgia" w:hAnsi="georgia"/>
          <w:color w:val="000000"/>
          <w:sz w:val="21"/>
        </w:rPr>
        <w:t xml:space="preserve"> = saisie AE obligatoire (coûts)</w:t>
      </w:r>
    </w:p>
    <w:p>
      <w:pPr>
        <w:numPr>
          <w:ilvl w:val="0"/>
          <w:numId w:val="5"/>
        </w:numPr>
        <w:spacing w:line="360" w:before="105" w:after="105" w:lineRule="auto"/>
      </w:pPr>
      <w:r>
        <w:rPr>
          <w:rFonts w:eastAsia="georgia" w:cs="georgia" w:ascii="georgia" w:hAnsi="georgia"/>
          <w:b/>
          <w:color w:val="000000"/>
          <w:sz w:val="21"/>
        </w:rPr>
        <w:t xml:space="preserve">Orange</w:t>
      </w:r>
      <w:r>
        <w:rPr>
          <w:rFonts w:eastAsia="georgia" w:cs="georgia" w:ascii="georgia" w:hAnsi="georgia"/>
          <w:color w:val="000000"/>
          <w:sz w:val="21"/>
        </w:rPr>
        <w:t xml:space="preserve"> = saisie ASM (prix de vente, colonnes K &amp; L dans le fichier)</w:t>
      </w:r>
    </w:p>
    <w:p>
      <w:pPr>
        <w:numPr>
          <w:ilvl w:val="0"/>
          <w:numId w:val="5"/>
        </w:numPr>
        <w:spacing w:line="360" w:before="105" w:after="105" w:lineRule="auto"/>
      </w:pPr>
      <w:r>
        <w:rPr>
          <w:rFonts w:eastAsia="georgia" w:cs="georgia" w:ascii="georgia" w:hAnsi="georgia"/>
          <w:b/>
          <w:color w:val="000000"/>
          <w:sz w:val="21"/>
        </w:rPr>
        <w:t xml:space="preserve">Calculé</w:t>
      </w:r>
      <w:r>
        <w:rPr>
          <w:rFonts w:eastAsia="georgia" w:cs="georgia" w:ascii="georgia" w:hAnsi="georgia"/>
          <w:color w:val="000000"/>
          <w:sz w:val="21"/>
        </w:rPr>
        <w:t xml:space="preserve"> = non modifiable, fond gris</w:t>
      </w:r>
    </w:p>
    <w:p>
      <w:pPr>
        <w:spacing w:line="360" w:after="210" w:lineRule="auto"/>
      </w:pPr>
      <w:r>
        <w:rPr>
          <w:rFonts w:eastAsia="georgia" w:cs="georgia" w:ascii="georgia" w:hAnsi="georgia"/>
          <w:b/>
          <w:color w:val="000000"/>
        </w:rPr>
        <w:t xml:space="preserve">Validation métier :</w:t>
      </w:r>
    </w:p>
    <w:p>
      <w:pPr>
        <w:numPr>
          <w:ilvl w:val="0"/>
          <w:numId w:val="6"/>
        </w:numPr>
        <w:spacing w:line="360" w:before="105" w:after="105" w:lineRule="auto"/>
      </w:pPr>
      <w:r>
        <w:rPr>
          <w:rFonts w:eastAsia="georgia" w:cs="georgia" w:ascii="georgia" w:hAnsi="georgia"/>
          <w:color w:val="000000"/>
          <w:sz w:val="21"/>
        </w:rPr>
        <w:t xml:space="preserve">Si EQ Unit Selling Price &lt; EQ Unit Cost → alerte rouge "Marge négative"</w:t>
      </w:r>
    </w:p>
    <w:p>
      <w:pPr>
        <w:numPr>
          <w:ilvl w:val="0"/>
          <w:numId w:val="6"/>
        </w:numPr>
        <w:spacing w:line="360" w:before="105" w:after="105" w:lineRule="auto"/>
      </w:pPr>
      <w:r>
        <w:rPr>
          <w:rFonts w:eastAsia="georgia" w:cs="georgia" w:ascii="georgia" w:hAnsi="georgia"/>
          <w:color w:val="000000"/>
          <w:sz w:val="21"/>
        </w:rPr>
        <w:t xml:space="preserve">Si GM% &lt; cible DAS − 10% → warning orange</w:t>
      </w:r>
    </w:p>
    <w:p>
      <w:pPr>
        <w:numPr>
          <w:ilvl w:val="0"/>
          <w:numId w:val="6"/>
        </w:numPr>
        <w:spacing w:line="360" w:before="105" w:after="105" w:lineRule="auto"/>
      </w:pPr>
      <w:r>
        <w:rPr>
          <w:rFonts w:eastAsia="georgia" w:cs="georgia" w:ascii="georgia" w:hAnsi="georgia"/>
          <w:color w:val="000000"/>
          <w:sz w:val="21"/>
        </w:rPr>
        <w:t xml:space="preserve">Note de ligne possible : champ texte libre pour annoter une estimation (ex: "50% from MS0450")</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2" w:name="module_4_génération_des_documents_4959bc"/>
      <w:r>
        <w:rPr>
          <w:rFonts w:eastAsia="georgia" w:cs="georgia" w:ascii="georgia" w:hAnsi="georgia"/>
          <w:b/>
          <w:color w:val="000000"/>
          <w:sz w:val="24"/>
        </w:rPr>
        <w:t xml:space="preserve">MODULE 4 — Génération des documents d'offre</w:t>
      </w:r>
      <w:bookmarkEnd w:id="22"/>
    </w:p>
    <w:p>
      <w:pPr>
        <w:spacing w:line="360" w:after="210" w:lineRule="auto"/>
      </w:pPr>
      <w:r>
        <w:rPr>
          <w:rFonts w:eastAsia="georgia" w:cs="georgia" w:ascii="georgia" w:hAnsi="georgia"/>
          <w:b/>
          <w:color w:val="000000"/>
        </w:rPr>
        <w:t xml:space="preserve">Équivalent feuilles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Main cover</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cover_L</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PRICE_LIST</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Quotation</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Quotation2</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Quotation3</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STS</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Customer_services</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Services_client</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GTC</w:t>
      </w:r>
    </w:p>
    <w:p>
      <w:pPr>
        <w:spacing w:line="360" w:after="210" w:lineRule="auto"/>
      </w:pPr>
      <w:r>
        <w:rPr>
          <w:rFonts w:eastAsia="georgia" w:cs="georgia" w:ascii="georgia" w:hAnsi="georgia"/>
          <w:color w:val="000000"/>
        </w:rPr>
        <w:t xml:space="preserve">Le SaaS doit générer un dossier d'offre complet en PDF, dans la langue sélectionnée (EN/FR/CN).</w:t>
      </w:r>
    </w:p>
    <w:p>
      <w:pPr>
        <w:spacing w:line="360" w:before="315" w:after="105" w:lineRule="auto"/>
        <w:ind w:left="-30"/>
        <w:jc w:val="left"/>
      </w:pPr>
      <w:bookmarkStart w:id="23" w:name="bm_4_1_table_des_matières_cover_l"/>
      <w:r>
        <w:rPr>
          <w:rFonts w:eastAsia="georgia" w:cs="georgia" w:ascii="georgia" w:hAnsi="georgia"/>
          <w:b/>
          <w:color w:val="000000"/>
          <w:sz w:val="24"/>
        </w:rPr>
        <w:t xml:space="preserve">4.1 Table des matières (cover_L)</w:t>
      </w:r>
      <w:bookmarkEnd w:id="23"/>
    </w:p>
    <w:p>
      <w:pPr>
        <w:spacing w:line="360" w:after="210" w:lineRule="auto"/>
      </w:pPr>
      <w:r>
        <w:rPr>
          <w:rFonts w:eastAsia="georgia" w:cs="georgia" w:ascii="georgia" w:hAnsi="georgia"/>
          <w:color w:val="000000"/>
        </w:rPr>
        <w:t xml:space="preserve">Document structuré automatiquement avec les sections suivantes (cochable pour inclure/exclure)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Section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Sous-sections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Inclure ?</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Cover Letter</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Toujours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Price List</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Toujours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Special Terms of Sales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Delivery Time, INCOTERM, Terms of Payment, Warranty, Validity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Toujours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Contacts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Customer Contact List, HASLER France Contact List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Toujours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General Terms &amp; Conditions of Sale</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Option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General Conditions of Intervention</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Option (si service)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Engineering Deliverables</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Option</w:t>
            </w:r>
          </w:p>
        </w:tc>
      </w:tr>
    </w:tbl>
    <w:p>
      <w:pPr>
        <w:spacing w:lineRule="auto"/>
      </w:pPr>
    </w:p>
    <w:p>
      <w:pPr>
        <w:spacing w:line="360" w:before="315" w:after="105" w:lineRule="auto"/>
        <w:ind w:left="-30"/>
        <w:jc w:val="left"/>
      </w:pPr>
      <w:bookmarkStart w:id="24" w:name="bm_4_2_page_de_couverture_main_cover"/>
      <w:r>
        <w:rPr>
          <w:rFonts w:eastAsia="georgia" w:cs="georgia" w:ascii="georgia" w:hAnsi="georgia"/>
          <w:b/>
          <w:color w:val="000000"/>
          <w:sz w:val="24"/>
        </w:rPr>
        <w:t xml:space="preserve">4.2 Page de couverture (Main cover)</w:t>
      </w:r>
      <w:bookmarkEnd w:id="24"/>
    </w:p>
    <w:p>
      <w:pPr>
        <w:spacing w:line="360" w:after="210" w:lineRule="auto"/>
      </w:pPr>
      <w:r>
        <w:rPr>
          <w:rFonts w:eastAsia="georgia" w:cs="georgia" w:ascii="georgia" w:hAnsi="georgia"/>
          <w:color w:val="000000"/>
        </w:rPr>
        <w:t xml:space="preserve">Champs automatiques depuis la fiche projet :</w:t>
      </w:r>
    </w:p>
    <w:p>
      <w:pPr>
        <w:numPr>
          <w:ilvl w:val="0"/>
          <w:numId w:val="7"/>
        </w:numPr>
        <w:spacing w:line="360" w:before="105" w:after="105" w:lineRule="auto"/>
      </w:pPr>
      <w:r>
        <w:rPr>
          <w:rFonts w:eastAsia="georgia" w:cs="georgia" w:ascii="georgia" w:hAnsi="georgia"/>
          <w:color w:val="000000"/>
          <w:sz w:val="21"/>
        </w:rPr>
        <w:t xml:space="preserve">Logo HASLER Group</w:t>
      </w:r>
    </w:p>
    <w:p>
      <w:pPr>
        <w:numPr>
          <w:ilvl w:val="0"/>
          <w:numId w:val="7"/>
        </w:numPr>
        <w:spacing w:line="360" w:before="105" w:after="105" w:lineRule="auto"/>
      </w:pPr>
      <w:r>
        <w:rPr>
          <w:rFonts w:eastAsia="georgia" w:cs="georgia" w:ascii="georgia" w:hAnsi="georgia"/>
          <w:color w:val="000000"/>
          <w:sz w:val="21"/>
        </w:rPr>
        <w:t xml:space="preserve">Titre : "Filtration system" / "Dosing system" etc. (depuis DAS)</w:t>
      </w:r>
    </w:p>
    <w:p>
      <w:pPr>
        <w:numPr>
          <w:ilvl w:val="0"/>
          <w:numId w:val="7"/>
        </w:numPr>
        <w:spacing w:line="360" w:before="105" w:after="105" w:lineRule="auto"/>
      </w:pPr>
      <w:r>
        <w:rPr>
          <w:rFonts w:eastAsia="georgia" w:cs="georgia" w:ascii="georgia" w:hAnsi="georgia"/>
          <w:color w:val="000000"/>
          <w:sz w:val="21"/>
        </w:rPr>
        <w:t xml:space="preserve">Numéro de l'offre : </w:t>
      </w:r>
      <w:r>
        <w:rPr>
          <w:rStyle w:val="VerbatimChar"/>
          <w:rFonts w:eastAsia="menlo" w:cs="menlo" w:ascii="menlo" w:hAnsi="menlo"/>
          <w:color w:val="000000"/>
          <w:sz w:val="18"/>
          <w:shd w:val="clear" w:color="auto" w:fill="F8F8FA"/>
        </w:rPr>
        <w:t xml:space="preserve">725116-6_COMM</w:t>
      </w:r>
    </w:p>
    <w:p>
      <w:pPr>
        <w:numPr>
          <w:ilvl w:val="0"/>
          <w:numId w:val="7"/>
        </w:numPr>
        <w:spacing w:line="360" w:before="105" w:after="105" w:lineRule="auto"/>
      </w:pPr>
      <w:r>
        <w:rPr>
          <w:rFonts w:eastAsia="georgia" w:cs="georgia" w:ascii="georgia" w:hAnsi="georgia"/>
          <w:color w:val="000000"/>
          <w:sz w:val="21"/>
        </w:rPr>
        <w:t xml:space="preserve">Description projet</w:t>
      </w:r>
    </w:p>
    <w:p>
      <w:pPr>
        <w:numPr>
          <w:ilvl w:val="0"/>
          <w:numId w:val="7"/>
        </w:numPr>
        <w:spacing w:line="360" w:before="105" w:after="105" w:lineRule="auto"/>
      </w:pPr>
      <w:r>
        <w:rPr>
          <w:rFonts w:eastAsia="georgia" w:cs="georgia" w:ascii="georgia" w:hAnsi="georgia"/>
          <w:color w:val="000000"/>
          <w:sz w:val="21"/>
        </w:rPr>
        <w:t xml:space="preserve">Nom du client</w:t>
      </w:r>
    </w:p>
    <w:p>
      <w:pPr>
        <w:numPr>
          <w:ilvl w:val="0"/>
          <w:numId w:val="7"/>
        </w:numPr>
        <w:spacing w:line="360" w:before="105" w:after="105" w:lineRule="auto"/>
      </w:pPr>
      <w:r>
        <w:rPr>
          <w:rFonts w:eastAsia="georgia" w:cs="georgia" w:ascii="georgia" w:hAnsi="georgia"/>
          <w:color w:val="000000"/>
          <w:sz w:val="21"/>
        </w:rPr>
        <w:t xml:space="preserve">Date</w:t>
      </w:r>
    </w:p>
    <w:p>
      <w:pPr>
        <w:spacing w:line="360" w:before="315" w:after="105" w:lineRule="auto"/>
        <w:ind w:left="-30"/>
        <w:jc w:val="left"/>
      </w:pPr>
      <w:bookmarkStart w:id="25" w:name="bm_4_3_lettre_d_introduction_cover_l"/>
      <w:r>
        <w:rPr>
          <w:rFonts w:eastAsia="georgia" w:cs="georgia" w:ascii="georgia" w:hAnsi="georgia"/>
          <w:b/>
          <w:color w:val="000000"/>
          <w:sz w:val="24"/>
        </w:rPr>
        <w:t xml:space="preserve">4.3 Lettre d'introduction (cover_L)</w:t>
      </w:r>
      <w:bookmarkEnd w:id="25"/>
    </w:p>
    <w:p>
      <w:pPr>
        <w:spacing w:line="360" w:after="210" w:lineRule="auto"/>
      </w:pPr>
      <w:r>
        <w:rPr>
          <w:rFonts w:eastAsia="georgia" w:cs="georgia" w:ascii="georgia" w:hAnsi="georgia"/>
          <w:color w:val="000000"/>
        </w:rPr>
        <w:t xml:space="preserve">Template avec variables dynamiques :</w:t>
      </w:r>
    </w:p>
    <w:p>
      <w:pPr>
        <w:numPr>
          <w:ilvl w:val="0"/>
          <w:numId w:val="8"/>
        </w:numPr>
        <w:spacing w:line="360" w:before="105" w:after="105" w:lineRule="auto"/>
      </w:pPr>
      <w:r>
        <w:rPr>
          <w:rFonts w:eastAsia="georgia" w:cs="georgia" w:ascii="georgia" w:hAnsi="georgia"/>
          <w:color w:val="000000"/>
          <w:sz w:val="21"/>
        </w:rPr>
        <w:t xml:space="preserve">Numéro offre commerciale : </w:t>
      </w:r>
      <w:r>
        <w:rPr>
          <w:rStyle w:val="VerbatimChar"/>
          <w:rFonts w:eastAsia="menlo" w:cs="menlo" w:ascii="menlo" w:hAnsi="menlo"/>
          <w:color w:val="000000"/>
          <w:sz w:val="18"/>
          <w:shd w:val="clear" w:color="auto" w:fill="F8F8FA"/>
        </w:rPr>
        <w:t xml:space="preserve">725116-6</w:t>
      </w:r>
    </w:p>
    <w:p>
      <w:pPr>
        <w:numPr>
          <w:ilvl w:val="0"/>
          <w:numId w:val="8"/>
        </w:numPr>
        <w:spacing w:line="360" w:before="105" w:after="105" w:lineRule="auto"/>
      </w:pPr>
      <w:r>
        <w:rPr>
          <w:rFonts w:eastAsia="georgia" w:cs="georgia" w:ascii="georgia" w:hAnsi="georgia"/>
          <w:color w:val="000000"/>
          <w:sz w:val="21"/>
        </w:rPr>
        <w:t xml:space="preserve">Référence offre technique liée : </w:t>
      </w:r>
      <w:r>
        <w:rPr>
          <w:rStyle w:val="VerbatimChar"/>
          <w:rFonts w:eastAsia="menlo" w:cs="menlo" w:ascii="menlo" w:hAnsi="menlo"/>
          <w:color w:val="000000"/>
          <w:sz w:val="18"/>
          <w:shd w:val="clear" w:color="auto" w:fill="F8F8FA"/>
        </w:rPr>
        <w:t xml:space="preserve">725116-6_TECH</w:t>
      </w:r>
    </w:p>
    <w:p>
      <w:pPr>
        <w:numPr>
          <w:ilvl w:val="0"/>
          <w:numId w:val="8"/>
        </w:numPr>
        <w:spacing w:line="360" w:before="105" w:after="105" w:lineRule="auto"/>
      </w:pPr>
      <w:r>
        <w:rPr>
          <w:rFonts w:eastAsia="georgia" w:cs="georgia" w:ascii="georgia" w:hAnsi="georgia"/>
          <w:color w:val="000000"/>
          <w:sz w:val="21"/>
        </w:rPr>
        <w:t xml:space="preserve">Corps de lettre paramétrable</w:t>
      </w:r>
    </w:p>
    <w:p>
      <w:pPr>
        <w:numPr>
          <w:ilvl w:val="0"/>
          <w:numId w:val="8"/>
        </w:numPr>
        <w:spacing w:line="360" w:before="105" w:after="105" w:lineRule="auto"/>
      </w:pPr>
      <w:r>
        <w:rPr>
          <w:rFonts w:eastAsia="georgia" w:cs="georgia" w:ascii="georgia" w:hAnsi="georgia"/>
          <w:color w:val="000000"/>
          <w:sz w:val="21"/>
        </w:rPr>
        <w:t xml:space="preserve">Signataires : Tender Engineer + ASM (nom + fonction)</w:t>
      </w:r>
    </w:p>
    <w:p>
      <w:pPr>
        <w:numPr>
          <w:ilvl w:val="0"/>
          <w:numId w:val="8"/>
        </w:numPr>
        <w:spacing w:line="360" w:before="105" w:after="105" w:lineRule="auto"/>
      </w:pPr>
      <w:r>
        <w:rPr>
          <w:rFonts w:eastAsia="georgia" w:cs="georgia" w:ascii="georgia" w:hAnsi="georgia"/>
          <w:color w:val="000000"/>
          <w:sz w:val="21"/>
        </w:rPr>
        <w:t xml:space="preserve">Mention "Budget offer" si </w:t>
      </w:r>
      <w:r>
        <w:rPr>
          <w:rStyle w:val="VerbatimChar"/>
          <w:rFonts w:eastAsia="menlo" w:cs="menlo" w:ascii="menlo" w:hAnsi="menlo"/>
          <w:color w:val="000000"/>
          <w:sz w:val="18"/>
          <w:shd w:val="clear" w:color="auto" w:fill="F8F8FA"/>
        </w:rPr>
        <w:t xml:space="preserve">Budget proposal = Yes</w:t>
      </w:r>
    </w:p>
    <w:p>
      <w:pPr>
        <w:spacing w:line="360" w:before="315" w:after="105" w:lineRule="auto"/>
        <w:ind w:left="-30"/>
        <w:jc w:val="left"/>
      </w:pPr>
      <w:bookmarkStart w:id="26" w:name="bm_4_4_liste_de_prix_équipements_cdb1f8"/>
      <w:r>
        <w:rPr>
          <w:rFonts w:eastAsia="georgia" w:cs="georgia" w:ascii="georgia" w:hAnsi="georgia"/>
          <w:b/>
          <w:color w:val="000000"/>
          <w:sz w:val="24"/>
        </w:rPr>
        <w:t xml:space="preserve">4.4 Liste de prix — Équipements (Quotation)</w:t>
      </w:r>
      <w:bookmarkEnd w:id="26"/>
    </w:p>
    <w:p>
      <w:pPr>
        <w:spacing w:line="360" w:after="210" w:lineRule="auto"/>
      </w:pPr>
      <w:r>
        <w:rPr>
          <w:rFonts w:eastAsia="georgia" w:cs="georgia" w:ascii="georgia" w:hAnsi="georgia"/>
          <w:b/>
          <w:color w:val="000000"/>
        </w:rPr>
        <w:t xml:space="preserve">Section Base (obligatoire) :</w:t>
      </w:r>
    </w:p>
    <w:p>
      <w:pPr>
        <w:spacing w:line="360" w:after="210" w:lineRule="auto"/>
      </w:pPr>
      <w:r>
        <w:rPr>
          <w:rFonts w:eastAsia="georgia" w:cs="georgia" w:ascii="georgia" w:hAnsi="georgia"/>
          <w:color w:val="000000"/>
        </w:rPr>
        <w:t xml:space="preserve">Tableau de l'équipement de base avec colonnes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359"/>
        <w:gridCol w:w="1359"/>
        <w:gridCol w:w="1359"/>
        <w:gridCol w:w="1359"/>
        <w:gridCol w:w="1359"/>
        <w:gridCol w:w="1359"/>
        <w:gridCol w:w="1359"/>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Item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MOC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Ø (mm)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Débit (m³/h)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Puissance (kW)</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Qté</w:t>
            </w:r>
          </w:p>
        </w:tc>
      </w:tr>
    </w:tbl>
    <w:p>
      <w:pPr>
        <w:spacing w:lineRule="auto"/>
      </w:pPr>
    </w:p>
    <w:p>
      <w:pPr>
        <w:spacing w:line="360" w:after="210" w:lineRule="auto"/>
      </w:pPr>
      <w:r>
        <w:rPr>
          <w:rFonts w:eastAsia="georgia" w:cs="georgia" w:ascii="georgia" w:hAnsi="georgia"/>
          <w:color w:val="000000"/>
        </w:rPr>
        <w:t xml:space="preserve">Suivi du </w:t>
      </w:r>
      <w:r>
        <w:rPr>
          <w:rFonts w:eastAsia="georgia" w:cs="georgia" w:ascii="georgia" w:hAnsi="georgia"/>
          <w:b/>
          <w:color w:val="000000"/>
        </w:rPr>
        <w:t xml:space="preserve">GRAND TOTAL EQUIPMENT excl. Options &amp; Engineering (€ HT)</w:t>
      </w:r>
    </w:p>
    <w:p>
      <w:pPr>
        <w:spacing w:line="360" w:after="210" w:lineRule="auto"/>
      </w:pPr>
      <w:r>
        <w:rPr>
          <w:rFonts w:eastAsia="georgia" w:cs="georgia" w:ascii="georgia" w:hAnsi="georgia"/>
          <w:color w:val="000000"/>
        </w:rPr>
        <w:t xml:space="preserve">Détail de l'équipement principal (filtre) :</w:t>
      </w:r>
    </w:p>
    <w:p>
      <w:pPr>
        <w:numPr>
          <w:ilvl w:val="0"/>
          <w:numId w:val="9"/>
        </w:numPr>
        <w:spacing w:line="360" w:before="105" w:after="105" w:lineRule="auto"/>
      </w:pPr>
      <w:r>
        <w:rPr>
          <w:rFonts w:eastAsia="georgia" w:cs="georgia" w:ascii="georgia" w:hAnsi="georgia"/>
          <w:color w:val="000000"/>
          <w:sz w:val="21"/>
        </w:rPr>
        <w:t xml:space="preserve">Taille (m²)</w:t>
      </w:r>
    </w:p>
    <w:p>
      <w:pPr>
        <w:numPr>
          <w:ilvl w:val="0"/>
          <w:numId w:val="9"/>
        </w:numPr>
        <w:spacing w:line="360" w:before="105" w:after="105" w:lineRule="auto"/>
      </w:pPr>
      <w:r>
        <w:rPr>
          <w:rFonts w:eastAsia="georgia" w:cs="georgia" w:ascii="georgia" w:hAnsi="georgia"/>
          <w:color w:val="000000"/>
          <w:sz w:val="21"/>
        </w:rPr>
        <w:t xml:space="preserve">Largeur (m)</w:t>
      </w:r>
    </w:p>
    <w:p>
      <w:pPr>
        <w:numPr>
          <w:ilvl w:val="0"/>
          <w:numId w:val="9"/>
        </w:numPr>
        <w:spacing w:line="360" w:before="105" w:after="105" w:lineRule="auto"/>
      </w:pPr>
      <w:r>
        <w:rPr>
          <w:rFonts w:eastAsia="georgia" w:cs="georgia" w:ascii="georgia" w:hAnsi="georgia"/>
          <w:color w:val="000000"/>
          <w:sz w:val="21"/>
        </w:rPr>
        <w:t xml:space="preserve">MOC (matériaux de construction) : Frame, Vacuum box, Slurry Feeder, Cake Washing Feeder, Collection trough, Cake discharge hopper, Cloth &amp; belt support rollers, Belt, Curbs, Filter Cloth, Gear box, Safety guards CE</w:t>
      </w:r>
    </w:p>
    <w:p>
      <w:pPr>
        <w:numPr>
          <w:ilvl w:val="0"/>
          <w:numId w:val="9"/>
        </w:numPr>
        <w:spacing w:line="360" w:before="105" w:after="105" w:lineRule="auto"/>
      </w:pPr>
      <w:r>
        <w:rPr>
          <w:rFonts w:eastAsia="georgia" w:cs="georgia" w:ascii="georgia" w:hAnsi="georgia"/>
          <w:color w:val="000000"/>
          <w:sz w:val="21"/>
        </w:rPr>
        <w:t xml:space="preserve">Motorisation</w:t>
      </w:r>
    </w:p>
    <w:p>
      <w:pPr>
        <w:spacing w:line="360" w:after="210" w:lineRule="auto"/>
      </w:pPr>
      <w:r>
        <w:rPr>
          <w:rFonts w:eastAsia="georgia" w:cs="georgia" w:ascii="georgia" w:hAnsi="georgia"/>
          <w:b/>
          <w:color w:val="000000"/>
        </w:rPr>
        <w:t xml:space="preserve">Section Engineering :</w:t>
      </w:r>
      <w:r>
        <w:rPr>
          <w:rFonts w:eastAsia="georgia" w:cs="georgia" w:ascii="georgia" w:hAnsi="georgia"/>
          <w:color w:val="000000"/>
        </w:rPr>
        <w:t xml:space="preserve"> Total heures vendues (si applicable)</w:t>
      </w:r>
    </w:p>
    <w:p>
      <w:pPr>
        <w:spacing w:line="360" w:after="210" w:lineRule="auto"/>
      </w:pPr>
      <w:r>
        <w:rPr>
          <w:rFonts w:eastAsia="georgia" w:cs="georgia" w:ascii="georgia" w:hAnsi="georgia"/>
          <w:b/>
          <w:color w:val="000000"/>
        </w:rPr>
        <w:t xml:space="preserve">Packaging &amp; Delivery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2378"/>
        <w:gridCol w:w="2378"/>
        <w:gridCol w:w="2378"/>
        <w:gridCol w:w="2378"/>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Item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Prix unitaire € HT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Prix total € HT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Packing</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Freight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[Incoterm + destination]</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bl>
    <w:p>
      <w:pPr>
        <w:spacing w:lineRule="auto"/>
      </w:pPr>
    </w:p>
    <w:p>
      <w:pPr>
        <w:spacing w:line="360" w:after="210" w:lineRule="auto"/>
      </w:pPr>
      <w:r>
        <w:rPr>
          <w:rFonts w:eastAsia="georgia" w:cs="georgia" w:ascii="georgia" w:hAnsi="georgia"/>
          <w:b/>
          <w:color w:val="000000"/>
        </w:rPr>
        <w:t xml:space="preserve">GRAND TOTAL OFFER (€ HT)</w:t>
      </w:r>
    </w:p>
    <w:p>
      <w:pPr>
        <w:spacing w:line="360" w:before="315" w:after="105" w:lineRule="auto"/>
        <w:ind w:left="-30"/>
        <w:jc w:val="left"/>
      </w:pPr>
      <w:bookmarkStart w:id="27" w:name="bm_4_5_liste_de_prix_options_quotation2"/>
      <w:r>
        <w:rPr>
          <w:rFonts w:eastAsia="georgia" w:cs="georgia" w:ascii="georgia" w:hAnsi="georgia"/>
          <w:b/>
          <w:color w:val="000000"/>
          <w:sz w:val="24"/>
        </w:rPr>
        <w:t xml:space="preserve">4.5 Liste de prix — Options (Quotation2)</w:t>
      </w:r>
      <w:bookmarkEnd w:id="27"/>
    </w:p>
    <w:p>
      <w:pPr>
        <w:spacing w:line="360" w:after="210" w:lineRule="auto"/>
      </w:pPr>
      <w:r>
        <w:rPr>
          <w:rFonts w:eastAsia="georgia" w:cs="georgia" w:ascii="georgia" w:hAnsi="georgia"/>
          <w:color w:val="000000"/>
        </w:rPr>
        <w:t xml:space="preserve">Tableau des options avec colonnes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057"/>
        <w:gridCol w:w="1057"/>
        <w:gridCol w:w="1057"/>
        <w:gridCol w:w="1057"/>
        <w:gridCol w:w="1057"/>
        <w:gridCol w:w="1057"/>
        <w:gridCol w:w="1057"/>
        <w:gridCol w:w="1057"/>
        <w:gridCol w:w="1057"/>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Réf.</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MOC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Ø</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Débit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Qté</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Puissance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 € HT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Total € HT</w:t>
            </w:r>
          </w:p>
        </w:tc>
      </w:tr>
    </w:tbl>
    <w:p>
      <w:pPr>
        <w:spacing w:lineRule="auto"/>
      </w:pPr>
    </w:p>
    <w:p>
      <w:pPr>
        <w:spacing w:line="360" w:after="210" w:lineRule="auto"/>
      </w:pPr>
      <w:r>
        <w:rPr>
          <w:rFonts w:eastAsia="georgia" w:cs="georgia" w:ascii="georgia" w:hAnsi="georgia"/>
          <w:color w:val="000000"/>
        </w:rPr>
        <w:t xml:space="preserve">Notes liées aux options (ex: "Note (1) : Saint Gobain want to reuse their own equipment")</w:t>
      </w:r>
    </w:p>
    <w:p>
      <w:pPr>
        <w:spacing w:line="360" w:after="210" w:lineRule="auto"/>
      </w:pPr>
      <w:r>
        <w:rPr>
          <w:rFonts w:eastAsia="georgia" w:cs="georgia" w:ascii="georgia" w:hAnsi="georgia"/>
          <w:b/>
          <w:color w:val="000000"/>
        </w:rPr>
        <w:t xml:space="preserve">GRAND TOTAL OPTIONS (€ HT)</w:t>
      </w:r>
    </w:p>
    <w:p>
      <w:pPr>
        <w:spacing w:line="360" w:before="315" w:after="105" w:lineRule="auto"/>
        <w:ind w:left="-30"/>
        <w:jc w:val="left"/>
      </w:pPr>
      <w:bookmarkStart w:id="28" w:name="bm_4_6_liste_de_prix_services_piè_ba4a60"/>
      <w:r>
        <w:rPr>
          <w:rFonts w:eastAsia="georgia" w:cs="georgia" w:ascii="georgia" w:hAnsi="georgia"/>
          <w:b/>
          <w:color w:val="000000"/>
          <w:sz w:val="24"/>
        </w:rPr>
        <w:t xml:space="preserve">4.6 Liste de prix — Services &amp; Pièces de rechange (Quotation3)</w:t>
      </w:r>
      <w:bookmarkEnd w:id="28"/>
    </w:p>
    <w:p>
      <w:pPr>
        <w:spacing w:line="360" w:after="210" w:lineRule="auto"/>
      </w:pPr>
      <w:r>
        <w:rPr>
          <w:rFonts w:eastAsia="georgia" w:cs="georgia" w:ascii="georgia" w:hAnsi="georgia"/>
          <w:color w:val="000000"/>
        </w:rPr>
        <w:t xml:space="preserve">Tableau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902"/>
        <w:gridCol w:w="1902"/>
        <w:gridCol w:w="1902"/>
        <w:gridCol w:w="1902"/>
        <w:gridCol w:w="1902"/>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Réf.</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Qté</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 € HT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Total € HT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Erection for X weeks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Factory Acceptance Test &amp; Cold Commissioning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Hot Commissioning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bl>
    <w:p>
      <w:pPr>
        <w:spacing w:lineRule="auto"/>
      </w:pPr>
    </w:p>
    <w:p>
      <w:pPr>
        <w:spacing w:line="360" w:after="210" w:lineRule="auto"/>
      </w:pPr>
      <w:r>
        <w:rPr>
          <w:rFonts w:eastAsia="georgia" w:cs="georgia" w:ascii="georgia" w:hAnsi="georgia"/>
          <w:color w:val="000000"/>
        </w:rPr>
        <w:t xml:space="preserve">Note conditions tarifaires de base.</w:t>
      </w:r>
    </w:p>
    <w:p>
      <w:pPr>
        <w:spacing w:line="360" w:after="210" w:lineRule="auto"/>
      </w:pPr>
      <w:r>
        <w:rPr>
          <w:rFonts w:eastAsia="georgia" w:cs="georgia" w:ascii="georgia" w:hAnsi="georgia"/>
          <w:b/>
          <w:color w:val="000000"/>
        </w:rPr>
        <w:t xml:space="preserve">GRAND TOTAL SERVICES / SPARE PARTS (€ HT)</w:t>
      </w:r>
    </w:p>
    <w:p>
      <w:pPr>
        <w:spacing w:line="360" w:before="315" w:after="105" w:lineRule="auto"/>
        <w:ind w:left="-30"/>
        <w:jc w:val="left"/>
      </w:pPr>
      <w:bookmarkStart w:id="29" w:name="bm_4_7_conditions_particulières_d_292b48"/>
      <w:r>
        <w:rPr>
          <w:rFonts w:eastAsia="georgia" w:cs="georgia" w:ascii="georgia" w:hAnsi="georgia"/>
          <w:b/>
          <w:color w:val="000000"/>
          <w:sz w:val="24"/>
        </w:rPr>
        <w:t xml:space="preserve">4.7 Conditions Particulières de Vente (STS)</w:t>
      </w:r>
      <w:bookmarkEnd w:id="29"/>
    </w:p>
    <w:p>
      <w:pPr>
        <w:spacing w:line="360" w:after="210" w:lineRule="auto"/>
      </w:pPr>
      <w:r>
        <w:rPr>
          <w:rFonts w:eastAsia="georgia" w:cs="georgia" w:ascii="georgia" w:hAnsi="georgia"/>
          <w:color w:val="000000"/>
        </w:rPr>
        <w:t xml:space="preserve">Textes conditionnels (paramétrables depuis Configuration)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Section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Contenu</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Délai de livraison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Texte long avec durée saisie (ex : "45 weeks EXW basis...")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Note transport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"Please take into account additional time for delivery to incoterm place"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Note délai estimatif</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Texte standard HASLER (long)</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INCOTERM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Valeur depuis projet (ex : DAP Gelsa, Spain)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Conditions de paiement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Tableau avec échéances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Tableau des acomptes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Installment #, % paiement, Terme, Mode, Délai crédit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Garantie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Texte sélectionné depuis dropdown (6 options)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Validité</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Durée (ex : "1 month")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Contacts client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Tableau : Société, Adresse, Ville, Pays, Tel, Web + contacts Achat/Technique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georgia" w:cs="georgia" w:ascii="georgia" w:hAnsi="georgia"/>
                <w:b/>
                <w:color w:val="000000"/>
                <w:sz w:val="17"/>
              </w:rPr>
              <w:t xml:space="preserve">Contacts HASLER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Adresse fixe + ASM + Ingénieur d'offre</w:t>
            </w:r>
          </w:p>
        </w:tc>
      </w:tr>
    </w:tbl>
    <w:p>
      <w:pPr>
        <w:spacing w:lineRule="auto"/>
      </w:pPr>
    </w:p>
    <w:p>
      <w:pPr>
        <w:spacing w:line="360" w:after="210" w:lineRule="auto"/>
      </w:pPr>
      <w:r>
        <w:rPr>
          <w:rFonts w:eastAsia="georgia" w:cs="georgia" w:ascii="georgia" w:hAnsi="georgia"/>
          <w:b/>
          <w:color w:val="000000"/>
        </w:rPr>
        <w:t xml:space="preserve">Options de paiement disponibles (tableau Configuration, col P)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Terme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Mode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 à 100% (par pas)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À la commande / à la mise à disposition EXW / autres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Par virement bancaire</w:t>
            </w:r>
          </w:p>
        </w:tc>
      </w:tr>
    </w:tbl>
    <w:p>
      <w:pPr>
        <w:spacing w:lineRule="auto"/>
      </w:pPr>
    </w:p>
    <w:p>
      <w:pPr>
        <w:spacing w:line="360" w:before="315" w:after="105" w:lineRule="auto"/>
        <w:ind w:left="-30"/>
        <w:jc w:val="left"/>
      </w:pPr>
      <w:bookmarkStart w:id="30" w:name="bm_4_8_tarif_services_customer_se_c40ff9"/>
      <w:r>
        <w:rPr>
          <w:rFonts w:eastAsia="georgia" w:cs="georgia" w:ascii="georgia" w:hAnsi="georgia"/>
          <w:b/>
          <w:color w:val="000000"/>
          <w:sz w:val="24"/>
        </w:rPr>
        <w:t xml:space="preserve">4.8 Tarif services (Customer_services / Services_client)</w:t>
      </w:r>
      <w:bookmarkEnd w:id="30"/>
    </w:p>
    <w:p>
      <w:pPr>
        <w:spacing w:line="360" w:after="210" w:lineRule="auto"/>
      </w:pPr>
      <w:r>
        <w:rPr>
          <w:rFonts w:eastAsia="georgia" w:cs="georgia" w:ascii="georgia" w:hAnsi="georgia"/>
          <w:color w:val="000000"/>
        </w:rPr>
        <w:t xml:space="preserve">Deux versions selon langue : Worldwide (EN) et France (FR).</w:t>
      </w:r>
    </w:p>
    <w:p>
      <w:pPr>
        <w:spacing w:line="360" w:after="210" w:lineRule="auto"/>
      </w:pPr>
      <w:r>
        <w:rPr>
          <w:rFonts w:eastAsia="georgia" w:cs="georgia" w:ascii="georgia" w:hAnsi="georgia"/>
          <w:b/>
          <w:color w:val="000000"/>
        </w:rPr>
        <w:t xml:space="preserve">Structure tarifaire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902"/>
        <w:gridCol w:w="1902"/>
        <w:gridCol w:w="1902"/>
        <w:gridCol w:w="1902"/>
        <w:gridCol w:w="1902"/>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 de service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Catégorie personnel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Tarif journalier (8h, L-V)</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Samedi</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Dimanche/Férié</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Filtration/Processing : Erection, Maintenance, Audit mécanique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Technicien / Auditeur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1 222 €/j (153 €/h)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1 830 €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2 444 €</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Dosing/Mixing : Mise en service, Erection, Maintenance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Spécialiste Dosage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1 352 €/j (169 €/h)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2 030 €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2 704 €</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Filtration/Processing : Essais labo, Commissioning, Formation, Audit process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Ingénieur Process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1 471 €/j (184 €/h)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2 206 €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2 942 €</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Essais RPA (filtres à bande, rotatifs, UCP)</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Ingénieur Process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Sur demande</w:t>
            </w:r>
          </w:p>
        </w:tc>
        <w:tc>
          <w:tcPr>
            <w:tcBorders>
              <w:top w:val="single" w:sz="1" w:space="0" w:color="000000"/>
              <w:bottom w:val="single" w:sz="1" w:space="0" w:color="000000"/>
              <w:right w:val="single" w:sz="1" w:space="0" w:color="000000"/>
            </w:tcBorders>
          </w:tcPr>
          <w:p/>
        </w:tc>
        <w:tc>
          <w:tcPr>
            <w:tcBorders>
              <w:top w:val="single" w:sz="1" w:space="0" w:color="000000"/>
              <w:bottom w:val="single" w:sz="1" w:space="0" w:color="000000"/>
            </w:tcBorders>
          </w:tcPr>
          <w:p/>
        </w:tc>
      </w:tr>
    </w:tbl>
    <w:p>
      <w:pPr>
        <w:spacing w:lineRule="auto"/>
      </w:pPr>
    </w:p>
    <w:p>
      <w:pPr>
        <w:spacing w:line="360" w:after="210" w:lineRule="auto"/>
      </w:pPr>
      <w:r>
        <w:rPr>
          <w:rFonts w:eastAsia="georgia" w:cs="georgia" w:ascii="georgia" w:hAnsi="georgia"/>
          <w:b/>
          <w:color w:val="000000"/>
        </w:rPr>
        <w:t xml:space="preserve">Majorations heures supplémentaires :</w:t>
      </w:r>
    </w:p>
    <w:p>
      <w:pPr>
        <w:numPr>
          <w:ilvl w:val="0"/>
          <w:numId w:val="10"/>
        </w:numPr>
        <w:spacing w:line="360" w:before="105" w:after="105" w:lineRule="auto"/>
      </w:pPr>
      <w:r>
        <w:rPr>
          <w:rFonts w:eastAsia="georgia" w:cs="georgia" w:ascii="georgia" w:hAnsi="georgia"/>
          <w:color w:val="000000"/>
          <w:sz w:val="21"/>
        </w:rPr>
        <w:t xml:space="preserve">40-43h/sem → +25%</w:t>
      </w:r>
    </w:p>
    <w:p>
      <w:pPr>
        <w:numPr>
          <w:ilvl w:val="0"/>
          <w:numId w:val="10"/>
        </w:numPr>
        <w:spacing w:line="360" w:before="105" w:after="105" w:lineRule="auto"/>
      </w:pPr>
      <w:r>
        <w:rPr>
          <w:rFonts w:eastAsia="georgia" w:cs="georgia" w:ascii="georgia" w:hAnsi="georgia"/>
          <w:color w:val="000000"/>
          <w:sz w:val="21"/>
        </w:rPr>
        <w:t xml:space="preserve">44-48h/sem → +50%</w:t>
      </w:r>
    </w:p>
    <w:p>
      <w:pPr>
        <w:numPr>
          <w:ilvl w:val="0"/>
          <w:numId w:val="10"/>
        </w:numPr>
        <w:spacing w:line="360" w:before="105" w:after="105" w:lineRule="auto"/>
      </w:pPr>
      <w:r>
        <w:rPr>
          <w:rFonts w:eastAsia="georgia" w:cs="georgia" w:ascii="georgia" w:hAnsi="georgia"/>
          <w:color w:val="000000"/>
          <w:sz w:val="21"/>
        </w:rPr>
        <w:t xml:space="preserve">Nuit (22h-6h) → +50%</w:t>
      </w:r>
    </w:p>
    <w:p>
      <w:pPr>
        <w:spacing w:line="360" w:after="210" w:lineRule="auto"/>
      </w:pPr>
      <w:r>
        <w:rPr>
          <w:rFonts w:eastAsia="georgia" w:cs="georgia" w:ascii="georgia" w:hAnsi="georgia"/>
          <w:b/>
          <w:color w:val="000000"/>
        </w:rPr>
        <w:t xml:space="preserve">Frais annexes :</w:t>
      </w:r>
    </w:p>
    <w:p>
      <w:pPr>
        <w:numPr>
          <w:ilvl w:val="0"/>
          <w:numId w:val="11"/>
        </w:numPr>
        <w:spacing w:line="360" w:before="105" w:after="105" w:lineRule="auto"/>
      </w:pPr>
      <w:r>
        <w:rPr>
          <w:rFonts w:eastAsia="georgia" w:cs="georgia" w:ascii="georgia" w:hAnsi="georgia"/>
          <w:color w:val="000000"/>
          <w:sz w:val="21"/>
        </w:rPr>
        <w:t xml:space="preserve">Rapport d'audit détaillé : 973,35 €</w:t>
      </w:r>
    </w:p>
    <w:p>
      <w:pPr>
        <w:numPr>
          <w:ilvl w:val="0"/>
          <w:numId w:val="11"/>
        </w:numPr>
        <w:spacing w:line="360" w:before="105" w:after="105" w:lineRule="auto"/>
      </w:pPr>
      <w:r>
        <w:rPr>
          <w:rFonts w:eastAsia="georgia" w:cs="georgia" w:ascii="georgia" w:hAnsi="georgia"/>
          <w:color w:val="000000"/>
          <w:sz w:val="21"/>
        </w:rPr>
        <w:t xml:space="preserve">Journée de voyage : 920 € / 760 € (FR)</w:t>
      </w:r>
    </w:p>
    <w:p>
      <w:pPr>
        <w:numPr>
          <w:ilvl w:val="0"/>
          <w:numId w:val="11"/>
        </w:numPr>
        <w:spacing w:line="360" w:before="105" w:after="105" w:lineRule="auto"/>
      </w:pPr>
      <w:r>
        <w:rPr>
          <w:rFonts w:eastAsia="georgia" w:cs="georgia" w:ascii="georgia" w:hAnsi="georgia"/>
          <w:color w:val="000000"/>
          <w:sz w:val="21"/>
        </w:rPr>
        <w:t xml:space="preserve">Journée non travaillée : 610 € / 508 €</w:t>
      </w:r>
    </w:p>
    <w:p>
      <w:pPr>
        <w:numPr>
          <w:ilvl w:val="0"/>
          <w:numId w:val="11"/>
        </w:numPr>
        <w:spacing w:line="360" w:before="105" w:after="105" w:lineRule="auto"/>
      </w:pPr>
      <w:r>
        <w:rPr>
          <w:rFonts w:eastAsia="georgia" w:cs="georgia" w:ascii="georgia" w:hAnsi="georgia"/>
          <w:color w:val="000000"/>
          <w:sz w:val="21"/>
        </w:rPr>
        <w:t xml:space="preserve">Frais kilométriques : 1,30 €/km + 15%</w:t>
      </w:r>
    </w:p>
    <w:p>
      <w:pPr>
        <w:numPr>
          <w:ilvl w:val="0"/>
          <w:numId w:val="11"/>
        </w:numPr>
        <w:spacing w:line="360" w:before="105" w:after="105" w:lineRule="auto"/>
      </w:pPr>
      <w:r>
        <w:rPr>
          <w:rFonts w:eastAsia="georgia" w:cs="georgia" w:ascii="georgia" w:hAnsi="georgia"/>
          <w:color w:val="000000"/>
          <w:sz w:val="21"/>
        </w:rPr>
        <w:t xml:space="preserve">Frais administratifs préparation : 336 €</w:t>
      </w:r>
    </w:p>
    <w:p>
      <w:pPr>
        <w:numPr>
          <w:ilvl w:val="0"/>
          <w:numId w:val="11"/>
        </w:numPr>
        <w:spacing w:line="360" w:before="105" w:after="105" w:lineRule="auto"/>
      </w:pPr>
      <w:r>
        <w:rPr>
          <w:rFonts w:eastAsia="georgia" w:cs="georgia" w:ascii="georgia" w:hAnsi="georgia"/>
          <w:color w:val="000000"/>
          <w:sz w:val="21"/>
        </w:rPr>
        <w:t xml:space="preserve">Validité : 1er janvier – 31 décembre 2024</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31" w:name="module_5_conditions_générales_gtc"/>
      <w:r>
        <w:rPr>
          <w:rFonts w:eastAsia="georgia" w:cs="georgia" w:ascii="georgia" w:hAnsi="georgia"/>
          <w:b/>
          <w:color w:val="000000"/>
          <w:sz w:val="24"/>
        </w:rPr>
        <w:t xml:space="preserve">MODULE 5 — Conditions Générales (GTC)</w:t>
      </w:r>
      <w:bookmarkEnd w:id="31"/>
    </w:p>
    <w:p>
      <w:pPr>
        <w:spacing w:line="360" w:after="210" w:lineRule="auto"/>
      </w:pPr>
      <w:r>
        <w:rPr>
          <w:rFonts w:eastAsia="georgia" w:cs="georgia" w:ascii="georgia" w:hAnsi="georgia"/>
          <w:b/>
          <w:color w:val="000000"/>
        </w:rPr>
        <w:t xml:space="preserve">Équivalent feuille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GTC</w:t>
      </w:r>
    </w:p>
    <w:p>
      <w:pPr>
        <w:spacing w:line="360" w:after="210" w:lineRule="auto"/>
      </w:pPr>
      <w:r>
        <w:rPr>
          <w:rFonts w:eastAsia="georgia" w:cs="georgia" w:ascii="georgia" w:hAnsi="georgia"/>
          <w:color w:val="000000"/>
        </w:rPr>
        <w:t xml:space="preserve">La feuille GTC contient les CGV en anglais (General Terms &amp; Conditions of Sale — 245 lignes, 31 colonnes).</w:t>
      </w:r>
    </w:p>
    <w:p>
      <w:pPr>
        <w:spacing w:line="360" w:after="210" w:lineRule="auto"/>
      </w:pPr>
      <w:r>
        <w:rPr>
          <w:rFonts w:eastAsia="georgia" w:cs="georgia" w:ascii="georgia" w:hAnsi="georgia"/>
          <w:color w:val="000000"/>
        </w:rPr>
        <w:t xml:space="preserve">Dans le SaaS :</w:t>
      </w:r>
    </w:p>
    <w:p>
      <w:pPr>
        <w:numPr>
          <w:ilvl w:val="0"/>
          <w:numId w:val="12"/>
        </w:numPr>
        <w:spacing w:line="360" w:before="105" w:after="105" w:lineRule="auto"/>
      </w:pPr>
      <w:r>
        <w:rPr>
          <w:rFonts w:eastAsia="georgia" w:cs="georgia" w:ascii="georgia" w:hAnsi="georgia"/>
          <w:color w:val="000000"/>
          <w:sz w:val="21"/>
        </w:rPr>
        <w:t xml:space="preserve">Stockées en base comme document texte riche (Markdown / HTML)</w:t>
      </w:r>
    </w:p>
    <w:p>
      <w:pPr>
        <w:numPr>
          <w:ilvl w:val="0"/>
          <w:numId w:val="12"/>
        </w:numPr>
        <w:spacing w:line="360" w:before="105" w:after="105" w:lineRule="auto"/>
      </w:pPr>
      <w:r>
        <w:rPr>
          <w:rFonts w:eastAsia="georgia" w:cs="georgia" w:ascii="georgia" w:hAnsi="georgia"/>
          <w:color w:val="000000"/>
          <w:sz w:val="21"/>
        </w:rPr>
        <w:t xml:space="preserve">Versionnables (avec date de mise à jour)</w:t>
      </w:r>
    </w:p>
    <w:p>
      <w:pPr>
        <w:numPr>
          <w:ilvl w:val="0"/>
          <w:numId w:val="12"/>
        </w:numPr>
        <w:spacing w:line="360" w:before="105" w:after="105" w:lineRule="auto"/>
      </w:pPr>
      <w:r>
        <w:rPr>
          <w:rFonts w:eastAsia="georgia" w:cs="georgia" w:ascii="georgia" w:hAnsi="georgia"/>
          <w:color w:val="000000"/>
          <w:sz w:val="21"/>
        </w:rPr>
        <w:t xml:space="preserve">Incluses automatiquement dans le PDF si option cochée</w:t>
      </w:r>
    </w:p>
    <w:p>
      <w:pPr>
        <w:numPr>
          <w:ilvl w:val="0"/>
          <w:numId w:val="12"/>
        </w:numPr>
        <w:spacing w:line="360" w:before="105" w:after="105" w:lineRule="auto"/>
      </w:pPr>
      <w:r>
        <w:rPr>
          <w:rFonts w:eastAsia="georgia" w:cs="georgia" w:ascii="georgia" w:hAnsi="georgia"/>
          <w:color w:val="000000"/>
          <w:sz w:val="21"/>
        </w:rPr>
        <w:t xml:space="preserve">Non modifiables par les utilisateurs standards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32" w:name="module_6_configuration_et_administration"/>
      <w:r>
        <w:rPr>
          <w:rFonts w:eastAsia="georgia" w:cs="georgia" w:ascii="georgia" w:hAnsi="georgia"/>
          <w:b/>
          <w:color w:val="000000"/>
          <w:sz w:val="24"/>
        </w:rPr>
        <w:t xml:space="preserve">MODULE 6 — Configuration et administration</w:t>
      </w:r>
      <w:bookmarkEnd w:id="32"/>
    </w:p>
    <w:p>
      <w:pPr>
        <w:spacing w:line="360" w:after="210" w:lineRule="auto"/>
      </w:pPr>
      <w:r>
        <w:rPr>
          <w:rFonts w:eastAsia="georgia" w:cs="georgia" w:ascii="georgia" w:hAnsi="georgia"/>
          <w:b/>
          <w:color w:val="000000"/>
        </w:rPr>
        <w:t xml:space="preserve">Équivalent feuille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Configuration</w:t>
      </w:r>
    </w:p>
    <w:p>
      <w:pPr>
        <w:spacing w:line="360" w:before="315" w:after="105" w:lineRule="auto"/>
        <w:ind w:left="-30"/>
        <w:jc w:val="left"/>
      </w:pPr>
      <w:bookmarkStart w:id="33" w:name="bm_6_1_gestion_des_utilisateurs"/>
      <w:r>
        <w:rPr>
          <w:rFonts w:eastAsia="georgia" w:cs="georgia" w:ascii="georgia" w:hAnsi="georgia"/>
          <w:b/>
          <w:color w:val="000000"/>
          <w:sz w:val="24"/>
        </w:rPr>
        <w:t xml:space="preserve">6.1 Gestion des utilisateurs</w:t>
      </w:r>
      <w:bookmarkEnd w:id="33"/>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2378"/>
        <w:gridCol w:w="2378"/>
        <w:gridCol w:w="2378"/>
        <w:gridCol w:w="2378"/>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Code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Prénom Nom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Rôle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Email</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AGIB</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Alexis Gilbert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a.gilbert@hasler.group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FBAD</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Francis Badin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team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f.badin@hasler.group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BROU</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Benoît Roudaut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b.roudaut@hasler.group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BJOL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Baptiste Joly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b.joly@hasler.group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YMAR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Yuri Marcuzzo</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y.marcuzzo@hasler.group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KSCH</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Konstantin Schilow</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k.schilow@hasler.group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MLAN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Matthieu Landrieu</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m.landrieu@hasler.group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ANGO</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Ahou N'gotta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ac.n'gotta@hasler.group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ABOU</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Ahssen Boudeheb</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Tender engineer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a.boudeheb@hasler.group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MBAL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Mélisa Balguy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Trial Technician Filtration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m.balguy@hasler.group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CWIE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Cyrus Wiecko</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Business Development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c.wiecko@hasler.group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GFOR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Guillaume Fort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g.fort@hasler.group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CPIS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Cosimo Piscopiello</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c.piscopiello@hasler.group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WSON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Wei Song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w.song@hasler.group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LZHA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 Zhang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l.zhang@hasler.group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JHOU</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Jason Houdebine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Business Development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j.houdebine@hasler.group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TOUE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Toufik Ouerdani</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t.ouerdani@hasler.group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EVAQ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Emilie Vaquero</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e.vaquero@hasler.group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NDEL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Nicolas Delattre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Business Development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n.delattre@hasler.group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MJAM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Michel Jamey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Sales Director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m.jamey@hasler.group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DCRI</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Daniel Criado</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d.criado@hasler.group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LMEN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Laurent Menigoz</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Sales &amp; Marketing Director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l.menigoz@hasler.group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AHOU</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Adrien Hourlier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Business Development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a.hourlier@hasler.group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EGUA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Enrico Gualdi</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e.gualdi@hasler.group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LLI</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Leo Li</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hyperlink r:id="rId5">
              <w:r>
                <w:rPr>
                  <w:rFonts w:eastAsia="helvetica neue" w:cs="helvetica neue" w:ascii="helvetica neue" w:hAnsi="helvetica neue"/>
                  <w:color w:val="#000"/>
                  <w:sz w:val="17"/>
                  <w:u w:val="single"/>
                </w:rPr>
                <w:t xml:space="preserve">l.li</w:t>
              </w:r>
            </w:hyperlink>
            <w:r>
              <w:rPr>
                <w:rFonts w:eastAsia="helvetica neue" w:cs="helvetica neue" w:ascii="helvetica neue" w:hAnsi="helvetica neue"/>
                <w:color w:val="000000"/>
                <w:sz w:val="17"/>
              </w:rPr>
              <w:t xml:space="preserve">@hasler.group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PTES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Phirun Tes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Area Sales Manager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p.tes@hasler.group</w:t>
            </w:r>
          </w:p>
        </w:tc>
      </w:tr>
    </w:tbl>
    <w:p>
      <w:pPr>
        <w:spacing w:lineRule="auto"/>
      </w:pPr>
    </w:p>
    <w:p>
      <w:pPr>
        <w:spacing w:line="360" w:after="210" w:lineRule="auto"/>
      </w:pPr>
      <w:r>
        <w:rPr>
          <w:rFonts w:eastAsia="georgia" w:cs="georgia" w:ascii="georgia" w:hAnsi="georgia"/>
          <w:b/>
          <w:color w:val="000000"/>
        </w:rPr>
        <w:t xml:space="preserve">Rôles applicatifs :</w:t>
      </w:r>
    </w:p>
    <w:p>
      <w:pPr>
        <w:numPr>
          <w:ilvl w:val="0"/>
          <w:numId w:val="13"/>
        </w:numPr>
        <w:spacing w:line="360" w:before="105" w:after="105" w:lineRule="auto"/>
      </w:pPr>
      <w:r>
        <w:rPr>
          <w:rFonts w:eastAsia="georgia" w:cs="georgia" w:ascii="georgia" w:hAnsi="georgia"/>
          <w:b/>
          <w:color w:val="000000"/>
          <w:sz w:val="21"/>
        </w:rPr>
        <w:t xml:space="preserve">Admin</w:t>
      </w:r>
      <w:r>
        <w:rPr>
          <w:rFonts w:eastAsia="georgia" w:cs="georgia" w:ascii="georgia" w:hAnsi="georgia"/>
          <w:color w:val="000000"/>
          <w:sz w:val="21"/>
        </w:rPr>
        <w:t xml:space="preserve"> → accès total</w:t>
      </w:r>
    </w:p>
    <w:p>
      <w:pPr>
        <w:numPr>
          <w:ilvl w:val="0"/>
          <w:numId w:val="13"/>
        </w:numPr>
        <w:spacing w:line="360" w:before="105" w:after="105" w:lineRule="auto"/>
      </w:pPr>
      <w:r>
        <w:rPr>
          <w:rFonts w:eastAsia="georgia" w:cs="georgia" w:ascii="georgia" w:hAnsi="georgia"/>
          <w:b/>
          <w:color w:val="000000"/>
          <w:sz w:val="21"/>
        </w:rPr>
        <w:t xml:space="preserve">Sales Director / Marketing Director</w:t>
      </w:r>
      <w:r>
        <w:rPr>
          <w:rFonts w:eastAsia="georgia" w:cs="georgia" w:ascii="georgia" w:hAnsi="georgia"/>
          <w:color w:val="000000"/>
          <w:sz w:val="21"/>
        </w:rPr>
        <w:t xml:space="preserve"> → lecture totale, validation</w:t>
      </w:r>
    </w:p>
    <w:p>
      <w:pPr>
        <w:numPr>
          <w:ilvl w:val="0"/>
          <w:numId w:val="13"/>
        </w:numPr>
        <w:spacing w:line="360" w:before="105" w:after="105" w:lineRule="auto"/>
      </w:pPr>
      <w:r>
        <w:rPr>
          <w:rFonts w:eastAsia="georgia" w:cs="georgia" w:ascii="georgia" w:hAnsi="georgia"/>
          <w:b/>
          <w:color w:val="000000"/>
          <w:sz w:val="21"/>
        </w:rPr>
        <w:t xml:space="preserve">Area Sales Manager (ASM)</w:t>
      </w:r>
      <w:r>
        <w:rPr>
          <w:rFonts w:eastAsia="georgia" w:cs="georgia" w:ascii="georgia" w:hAnsi="georgia"/>
          <w:color w:val="000000"/>
          <w:sz w:val="21"/>
        </w:rPr>
        <w:t xml:space="preserve"> → saisie prix de vente (colonnes orange), lecture P&amp;L</w:t>
      </w:r>
    </w:p>
    <w:p>
      <w:pPr>
        <w:numPr>
          <w:ilvl w:val="0"/>
          <w:numId w:val="13"/>
        </w:numPr>
        <w:spacing w:line="360" w:before="105" w:after="105" w:lineRule="auto"/>
      </w:pPr>
      <w:r>
        <w:rPr>
          <w:rFonts w:eastAsia="georgia" w:cs="georgia" w:ascii="georgia" w:hAnsi="georgia"/>
          <w:b/>
          <w:color w:val="000000"/>
          <w:sz w:val="21"/>
        </w:rPr>
        <w:t xml:space="preserve">Tender Engineer (AE)</w:t>
      </w:r>
      <w:r>
        <w:rPr>
          <w:rFonts w:eastAsia="georgia" w:cs="georgia" w:ascii="georgia" w:hAnsi="georgia"/>
          <w:color w:val="000000"/>
          <w:sz w:val="21"/>
        </w:rPr>
        <w:t xml:space="preserve"> → saisie coûts (colonnes blanches), lecture P&amp;L</w:t>
      </w:r>
    </w:p>
    <w:p>
      <w:pPr>
        <w:numPr>
          <w:ilvl w:val="0"/>
          <w:numId w:val="13"/>
        </w:numPr>
        <w:spacing w:line="360" w:before="105" w:after="105" w:lineRule="auto"/>
      </w:pPr>
      <w:r>
        <w:rPr>
          <w:rFonts w:eastAsia="georgia" w:cs="georgia" w:ascii="georgia" w:hAnsi="georgia"/>
          <w:b/>
          <w:color w:val="000000"/>
          <w:sz w:val="21"/>
        </w:rPr>
        <w:t xml:space="preserve">Business Dev Manager</w:t>
      </w:r>
      <w:r>
        <w:rPr>
          <w:rFonts w:eastAsia="georgia" w:cs="georgia" w:ascii="georgia" w:hAnsi="georgia"/>
          <w:color w:val="000000"/>
          <w:sz w:val="21"/>
        </w:rPr>
        <w:t xml:space="preserve"> → lecture uniquement</w:t>
      </w:r>
    </w:p>
    <w:p>
      <w:pPr>
        <w:spacing w:line="360" w:before="315" w:after="105" w:lineRule="auto"/>
        <w:ind w:left="-30"/>
        <w:jc w:val="left"/>
      </w:pPr>
      <w:bookmarkStart w:id="34" w:name="bm_6_2_listes_de_référence_dropdowns"/>
      <w:r>
        <w:rPr>
          <w:rFonts w:eastAsia="georgia" w:cs="georgia" w:ascii="georgia" w:hAnsi="georgia"/>
          <w:b/>
          <w:color w:val="000000"/>
          <w:sz w:val="24"/>
        </w:rPr>
        <w:t xml:space="preserve">6.2 Listes de référence (dropdowns)</w:t>
      </w:r>
      <w:bookmarkEnd w:id="34"/>
    </w:p>
    <w:p>
      <w:pPr>
        <w:spacing w:line="360" w:after="210" w:lineRule="auto"/>
      </w:pPr>
      <w:r>
        <w:rPr>
          <w:rFonts w:eastAsia="georgia" w:cs="georgia" w:ascii="georgia" w:hAnsi="georgia"/>
          <w:b/>
          <w:color w:val="000000"/>
        </w:rPr>
        <w:t xml:space="preserve">DAS (Domaines d'Activité Stratégique) :</w:t>
      </w:r>
    </w:p>
    <w:p>
      <w:pPr>
        <w:numPr>
          <w:ilvl w:val="0"/>
          <w:numId w:val="14"/>
        </w:numPr>
        <w:spacing w:line="360" w:before="105" w:after="105" w:lineRule="auto"/>
      </w:pPr>
      <w:r>
        <w:rPr>
          <w:rFonts w:eastAsia="georgia" w:cs="georgia" w:ascii="georgia" w:hAnsi="georgia"/>
          <w:color w:val="000000"/>
          <w:sz w:val="21"/>
        </w:rPr>
        <w:t xml:space="preserve">DOSING → "Dosing system" / "Solution de dosage"</w:t>
      </w:r>
    </w:p>
    <w:p>
      <w:pPr>
        <w:numPr>
          <w:ilvl w:val="0"/>
          <w:numId w:val="14"/>
        </w:numPr>
        <w:spacing w:line="360" w:before="105" w:after="105" w:lineRule="auto"/>
      </w:pPr>
      <w:r>
        <w:rPr>
          <w:rFonts w:eastAsia="georgia" w:cs="georgia" w:ascii="georgia" w:hAnsi="georgia"/>
          <w:color w:val="000000"/>
          <w:sz w:val="21"/>
        </w:rPr>
        <w:t xml:space="preserve">FILTRATION → "Filtration system" / "Solution de filtration"</w:t>
      </w:r>
    </w:p>
    <w:p>
      <w:pPr>
        <w:numPr>
          <w:ilvl w:val="0"/>
          <w:numId w:val="14"/>
        </w:numPr>
        <w:spacing w:line="360" w:before="105" w:after="105" w:lineRule="auto"/>
      </w:pPr>
      <w:r>
        <w:rPr>
          <w:rFonts w:eastAsia="georgia" w:cs="georgia" w:ascii="georgia" w:hAnsi="georgia"/>
          <w:color w:val="000000"/>
          <w:sz w:val="21"/>
        </w:rPr>
        <w:t xml:space="preserve">MIXING → "Mixing system" / "Solution d'agitation"</w:t>
      </w:r>
    </w:p>
    <w:p>
      <w:pPr>
        <w:numPr>
          <w:ilvl w:val="0"/>
          <w:numId w:val="14"/>
        </w:numPr>
        <w:spacing w:line="360" w:before="105" w:after="105" w:lineRule="auto"/>
      </w:pPr>
      <w:r>
        <w:rPr>
          <w:rFonts w:eastAsia="georgia" w:cs="georgia" w:ascii="georgia" w:hAnsi="georgia"/>
          <w:color w:val="000000"/>
          <w:sz w:val="21"/>
        </w:rPr>
        <w:t xml:space="preserve">PROCESSING → "Kneading system" / "Solution de malaxage"</w:t>
      </w:r>
    </w:p>
    <w:p>
      <w:pPr>
        <w:spacing w:line="360" w:after="210" w:lineRule="auto"/>
      </w:pPr>
      <w:r>
        <w:rPr>
          <w:rFonts w:eastAsia="georgia" w:cs="georgia" w:ascii="georgia" w:hAnsi="georgia"/>
          <w:b/>
          <w:color w:val="000000"/>
        </w:rPr>
        <w:t xml:space="preserve">TAC (Type d'Activité Commerciale) :</w:t>
      </w:r>
    </w:p>
    <w:p>
      <w:pPr>
        <w:numPr>
          <w:ilvl w:val="0"/>
          <w:numId w:val="15"/>
        </w:numPr>
        <w:spacing w:line="360" w:before="105" w:after="105" w:lineRule="auto"/>
      </w:pPr>
      <w:r>
        <w:rPr>
          <w:rFonts w:eastAsia="georgia" w:cs="georgia" w:ascii="georgia" w:hAnsi="georgia"/>
          <w:color w:val="000000"/>
          <w:sz w:val="21"/>
        </w:rPr>
        <w:t xml:space="preserve">EQUIPMENT</w:t>
      </w:r>
    </w:p>
    <w:p>
      <w:pPr>
        <w:numPr>
          <w:ilvl w:val="0"/>
          <w:numId w:val="15"/>
        </w:numPr>
        <w:spacing w:line="360" w:before="105" w:after="105" w:lineRule="auto"/>
      </w:pPr>
      <w:r>
        <w:rPr>
          <w:rFonts w:eastAsia="georgia" w:cs="georgia" w:ascii="georgia" w:hAnsi="georgia"/>
          <w:color w:val="000000"/>
          <w:sz w:val="21"/>
        </w:rPr>
        <w:t xml:space="preserve">REVAMPING</w:t>
      </w:r>
    </w:p>
    <w:p>
      <w:pPr>
        <w:numPr>
          <w:ilvl w:val="0"/>
          <w:numId w:val="15"/>
        </w:numPr>
        <w:spacing w:line="360" w:before="105" w:after="105" w:lineRule="auto"/>
      </w:pPr>
      <w:r>
        <w:rPr>
          <w:rFonts w:eastAsia="georgia" w:cs="georgia" w:ascii="georgia" w:hAnsi="georgia"/>
          <w:color w:val="000000"/>
          <w:sz w:val="21"/>
        </w:rPr>
        <w:t xml:space="preserve">SPARE PARTS</w:t>
      </w:r>
    </w:p>
    <w:p>
      <w:pPr>
        <w:numPr>
          <w:ilvl w:val="0"/>
          <w:numId w:val="15"/>
        </w:numPr>
        <w:spacing w:line="360" w:before="105" w:after="105" w:lineRule="auto"/>
      </w:pPr>
      <w:r>
        <w:rPr>
          <w:rFonts w:eastAsia="georgia" w:cs="georgia" w:ascii="georgia" w:hAnsi="georgia"/>
          <w:color w:val="000000"/>
          <w:sz w:val="21"/>
        </w:rPr>
        <w:t xml:space="preserve">SERVICE</w:t>
      </w:r>
    </w:p>
    <w:p>
      <w:pPr>
        <w:numPr>
          <w:ilvl w:val="0"/>
          <w:numId w:val="15"/>
        </w:numPr>
        <w:spacing w:line="360" w:before="105" w:after="105" w:lineRule="auto"/>
      </w:pPr>
      <w:r>
        <w:rPr>
          <w:rFonts w:eastAsia="georgia" w:cs="georgia" w:ascii="georgia" w:hAnsi="georgia"/>
          <w:color w:val="000000"/>
          <w:sz w:val="21"/>
        </w:rPr>
        <w:t xml:space="preserve">OTHER</w:t>
      </w:r>
    </w:p>
    <w:p>
      <w:pPr>
        <w:spacing w:line="360" w:after="210" w:lineRule="auto"/>
      </w:pPr>
      <w:r>
        <w:rPr>
          <w:rFonts w:eastAsia="georgia" w:cs="georgia" w:ascii="georgia" w:hAnsi="georgia"/>
          <w:b/>
          <w:color w:val="000000"/>
        </w:rPr>
        <w:t xml:space="preserve">Marchés disponibles :</w:t>
      </w:r>
    </w:p>
    <w:p>
      <w:pPr>
        <w:numPr>
          <w:ilvl w:val="0"/>
          <w:numId w:val="16"/>
        </w:numPr>
        <w:spacing w:line="360" w:before="105" w:after="105" w:lineRule="auto"/>
      </w:pPr>
      <w:r>
        <w:rPr>
          <w:rFonts w:eastAsia="georgia" w:cs="georgia" w:ascii="georgia" w:hAnsi="georgia"/>
          <w:color w:val="000000"/>
          <w:sz w:val="21"/>
        </w:rPr>
        <w:t xml:space="preserve">CCH — A2 Cement</w:t>
      </w:r>
    </w:p>
    <w:p>
      <w:pPr>
        <w:numPr>
          <w:ilvl w:val="0"/>
          <w:numId w:val="16"/>
        </w:numPr>
        <w:spacing w:line="360" w:before="105" w:after="105" w:lineRule="auto"/>
      </w:pPr>
      <w:r>
        <w:rPr>
          <w:rFonts w:eastAsia="georgia" w:cs="georgia" w:ascii="georgia" w:hAnsi="georgia"/>
          <w:color w:val="000000"/>
          <w:sz w:val="21"/>
        </w:rPr>
        <w:t xml:space="preserve">CCH — E4 Technical Silica (and Bulk)</w:t>
      </w:r>
    </w:p>
    <w:p>
      <w:pPr>
        <w:numPr>
          <w:ilvl w:val="0"/>
          <w:numId w:val="16"/>
        </w:numPr>
        <w:spacing w:line="360" w:before="105" w:after="105" w:lineRule="auto"/>
      </w:pPr>
      <w:r>
        <w:rPr>
          <w:rFonts w:eastAsia="georgia" w:cs="georgia" w:ascii="georgia" w:hAnsi="georgia"/>
          <w:color w:val="000000"/>
          <w:sz w:val="21"/>
        </w:rPr>
        <w:t xml:space="preserve">CCH — F5 Cement and kiln dust dosing</w:t>
      </w:r>
    </w:p>
    <w:p>
      <w:pPr>
        <w:numPr>
          <w:ilvl w:val="0"/>
          <w:numId w:val="16"/>
        </w:numPr>
        <w:spacing w:line="360" w:before="105" w:after="105" w:lineRule="auto"/>
      </w:pPr>
      <w:r>
        <w:rPr>
          <w:rFonts w:eastAsia="georgia" w:cs="georgia" w:ascii="georgia" w:hAnsi="georgia"/>
          <w:color w:val="000000"/>
          <w:sz w:val="21"/>
        </w:rPr>
        <w:t xml:space="preserve">CCH — H4 Soda Ash</w:t>
      </w:r>
    </w:p>
    <w:p>
      <w:pPr>
        <w:numPr>
          <w:ilvl w:val="0"/>
          <w:numId w:val="16"/>
        </w:numPr>
        <w:spacing w:line="360" w:before="105" w:after="105" w:lineRule="auto"/>
      </w:pPr>
      <w:r>
        <w:rPr>
          <w:rFonts w:eastAsia="georgia" w:cs="georgia" w:ascii="georgia" w:hAnsi="georgia"/>
          <w:color w:val="000000"/>
          <w:sz w:val="21"/>
        </w:rPr>
        <w:t xml:space="preserve">CCH — other</w:t>
      </w:r>
    </w:p>
    <w:p>
      <w:pPr>
        <w:numPr>
          <w:ilvl w:val="0"/>
          <w:numId w:val="16"/>
        </w:numPr>
        <w:spacing w:line="360" w:before="105" w:after="105" w:lineRule="auto"/>
      </w:pPr>
      <w:r>
        <w:rPr>
          <w:rFonts w:eastAsia="georgia" w:cs="georgia" w:ascii="georgia" w:hAnsi="georgia"/>
          <w:color w:val="000000"/>
          <w:sz w:val="21"/>
        </w:rPr>
        <w:t xml:space="preserve">MMF — A1 Phosphoric Acid</w:t>
      </w:r>
    </w:p>
    <w:p>
      <w:pPr>
        <w:numPr>
          <w:ilvl w:val="0"/>
          <w:numId w:val="16"/>
        </w:numPr>
        <w:spacing w:line="360" w:before="105" w:after="105" w:lineRule="auto"/>
      </w:pPr>
      <w:r>
        <w:rPr>
          <w:rFonts w:eastAsia="georgia" w:cs="georgia" w:ascii="georgia" w:hAnsi="georgia"/>
          <w:color w:val="000000"/>
          <w:sz w:val="21"/>
        </w:rPr>
        <w:t xml:space="preserve">MMF — A3 Phosphate Rock</w:t>
      </w:r>
    </w:p>
    <w:p>
      <w:pPr>
        <w:numPr>
          <w:ilvl w:val="0"/>
          <w:numId w:val="16"/>
        </w:numPr>
        <w:spacing w:line="360" w:before="105" w:after="105" w:lineRule="auto"/>
      </w:pPr>
      <w:r>
        <w:rPr>
          <w:rFonts w:eastAsia="georgia" w:cs="georgia" w:ascii="georgia" w:hAnsi="georgia"/>
          <w:color w:val="000000"/>
          <w:sz w:val="21"/>
        </w:rPr>
        <w:t xml:space="preserve">MMF — B1 Phosphated Fertilizers (MAP, DAP, TSP, DCP…)</w:t>
      </w:r>
    </w:p>
    <w:p>
      <w:pPr>
        <w:numPr>
          <w:ilvl w:val="0"/>
          <w:numId w:val="16"/>
        </w:numPr>
        <w:spacing w:line="360" w:before="105" w:after="105" w:lineRule="auto"/>
      </w:pPr>
      <w:r>
        <w:rPr>
          <w:rFonts w:eastAsia="georgia" w:cs="georgia" w:ascii="georgia" w:hAnsi="georgia"/>
          <w:color w:val="000000"/>
          <w:sz w:val="21"/>
        </w:rPr>
        <w:t xml:space="preserve">MMF — I3 Lithium</w:t>
      </w:r>
    </w:p>
    <w:p>
      <w:pPr>
        <w:numPr>
          <w:ilvl w:val="0"/>
          <w:numId w:val="16"/>
        </w:numPr>
        <w:spacing w:line="360" w:before="105" w:after="105" w:lineRule="auto"/>
      </w:pPr>
      <w:r>
        <w:rPr>
          <w:rFonts w:eastAsia="georgia" w:cs="georgia" w:ascii="georgia" w:hAnsi="georgia"/>
          <w:color w:val="000000"/>
          <w:sz w:val="21"/>
        </w:rPr>
        <w:t xml:space="preserve">MMF — L3 Zinc and cadmium</w:t>
      </w:r>
    </w:p>
    <w:p>
      <w:pPr>
        <w:numPr>
          <w:ilvl w:val="0"/>
          <w:numId w:val="16"/>
        </w:numPr>
        <w:spacing w:line="360" w:before="105" w:after="105" w:lineRule="auto"/>
      </w:pPr>
      <w:r>
        <w:rPr>
          <w:rFonts w:eastAsia="georgia" w:cs="georgia" w:ascii="georgia" w:hAnsi="georgia"/>
          <w:color w:val="000000"/>
          <w:sz w:val="21"/>
        </w:rPr>
        <w:t xml:space="preserve">MMF — N3 Nickel, Cobalt and Manganese</w:t>
      </w:r>
    </w:p>
    <w:p>
      <w:pPr>
        <w:numPr>
          <w:ilvl w:val="0"/>
          <w:numId w:val="16"/>
        </w:numPr>
        <w:spacing w:line="360" w:before="105" w:after="105" w:lineRule="auto"/>
      </w:pPr>
      <w:r>
        <w:rPr>
          <w:rFonts w:eastAsia="georgia" w:cs="georgia" w:ascii="georgia" w:hAnsi="georgia"/>
          <w:color w:val="000000"/>
          <w:sz w:val="21"/>
        </w:rPr>
        <w:t xml:space="preserve">MMF — Other</w:t>
      </w:r>
    </w:p>
    <w:p>
      <w:pPr>
        <w:numPr>
          <w:ilvl w:val="0"/>
          <w:numId w:val="16"/>
        </w:numPr>
        <w:spacing w:line="360" w:before="105" w:after="105" w:lineRule="auto"/>
      </w:pPr>
      <w:r>
        <w:rPr>
          <w:rFonts w:eastAsia="georgia" w:cs="georgia" w:ascii="georgia" w:hAnsi="georgia"/>
          <w:color w:val="000000"/>
          <w:sz w:val="21"/>
        </w:rPr>
        <w:t xml:space="preserve">ENV — A5 FGD (Flue-gas &amp; kiln dust/alternative fuels desulfurization)</w:t>
      </w:r>
    </w:p>
    <w:p>
      <w:pPr>
        <w:numPr>
          <w:ilvl w:val="0"/>
          <w:numId w:val="16"/>
        </w:numPr>
        <w:spacing w:line="360" w:before="105" w:after="105" w:lineRule="auto"/>
      </w:pPr>
      <w:r>
        <w:rPr>
          <w:rFonts w:eastAsia="georgia" w:cs="georgia" w:ascii="georgia" w:hAnsi="georgia"/>
          <w:color w:val="000000"/>
          <w:sz w:val="21"/>
        </w:rPr>
        <w:t xml:space="preserve">ENV — B5 Water Treatment</w:t>
      </w:r>
    </w:p>
    <w:p>
      <w:pPr>
        <w:numPr>
          <w:ilvl w:val="0"/>
          <w:numId w:val="16"/>
        </w:numPr>
        <w:spacing w:line="360" w:before="105" w:after="105" w:lineRule="auto"/>
      </w:pPr>
      <w:r>
        <w:rPr>
          <w:rFonts w:eastAsia="georgia" w:cs="georgia" w:ascii="georgia" w:hAnsi="georgia"/>
          <w:color w:val="000000"/>
          <w:sz w:val="21"/>
        </w:rPr>
        <w:t xml:space="preserve">ENV — E5 Industrial Waste Water Treatment</w:t>
      </w:r>
    </w:p>
    <w:p>
      <w:pPr>
        <w:numPr>
          <w:ilvl w:val="0"/>
          <w:numId w:val="16"/>
        </w:numPr>
        <w:spacing w:line="360" w:before="105" w:after="105" w:lineRule="auto"/>
      </w:pPr>
      <w:r>
        <w:rPr>
          <w:rFonts w:eastAsia="georgia" w:cs="georgia" w:ascii="georgia" w:hAnsi="georgia"/>
          <w:color w:val="000000"/>
          <w:sz w:val="21"/>
        </w:rPr>
        <w:t xml:space="preserve">ENV — Other</w:t>
      </w:r>
    </w:p>
    <w:p>
      <w:pPr>
        <w:numPr>
          <w:ilvl w:val="0"/>
          <w:numId w:val="16"/>
        </w:numPr>
        <w:spacing w:line="360" w:before="105" w:after="105" w:lineRule="auto"/>
      </w:pPr>
      <w:r>
        <w:rPr>
          <w:rFonts w:eastAsia="georgia" w:cs="georgia" w:ascii="georgia" w:hAnsi="georgia"/>
          <w:color w:val="000000"/>
          <w:sz w:val="21"/>
        </w:rPr>
        <w:t xml:space="preserve">DEV — A4 Feed (additives)</w:t>
      </w:r>
    </w:p>
    <w:p>
      <w:pPr>
        <w:numPr>
          <w:ilvl w:val="0"/>
          <w:numId w:val="16"/>
        </w:numPr>
        <w:spacing w:line="360" w:before="105" w:after="105" w:lineRule="auto"/>
      </w:pPr>
      <w:r>
        <w:rPr>
          <w:rFonts w:eastAsia="georgia" w:cs="georgia" w:ascii="georgia" w:hAnsi="georgia"/>
          <w:color w:val="000000"/>
          <w:sz w:val="21"/>
        </w:rPr>
        <w:t xml:space="preserve">DEV — B4 CERAMIC &amp; MATERIALS (Catalyst, proppants)</w:t>
      </w:r>
    </w:p>
    <w:p>
      <w:pPr>
        <w:numPr>
          <w:ilvl w:val="0"/>
          <w:numId w:val="16"/>
        </w:numPr>
        <w:spacing w:line="360" w:before="105" w:after="105" w:lineRule="auto"/>
      </w:pPr>
      <w:r>
        <w:rPr>
          <w:rFonts w:eastAsia="georgia" w:cs="georgia" w:ascii="georgia" w:hAnsi="georgia"/>
          <w:color w:val="000000"/>
          <w:sz w:val="21"/>
        </w:rPr>
        <w:t xml:space="preserve">DEV — D4 Sealant - Bonding - Adhesives</w:t>
      </w:r>
    </w:p>
    <w:p>
      <w:pPr>
        <w:numPr>
          <w:ilvl w:val="0"/>
          <w:numId w:val="16"/>
        </w:numPr>
        <w:spacing w:line="360" w:before="105" w:after="105" w:lineRule="auto"/>
      </w:pPr>
      <w:r>
        <w:rPr>
          <w:rFonts w:eastAsia="georgia" w:cs="georgia" w:ascii="georgia" w:hAnsi="georgia"/>
          <w:color w:val="000000"/>
          <w:sz w:val="21"/>
        </w:rPr>
        <w:t xml:space="preserve">DEV — F4 Battery Pastes</w:t>
      </w:r>
    </w:p>
    <w:p>
      <w:pPr>
        <w:numPr>
          <w:ilvl w:val="0"/>
          <w:numId w:val="16"/>
        </w:numPr>
        <w:spacing w:line="360" w:before="105" w:after="105" w:lineRule="auto"/>
      </w:pPr>
      <w:r>
        <w:rPr>
          <w:rFonts w:eastAsia="georgia" w:cs="georgia" w:ascii="georgia" w:hAnsi="georgia"/>
          <w:color w:val="000000"/>
          <w:sz w:val="21"/>
        </w:rPr>
        <w:t xml:space="preserve">DEV — G4 Specialty Polymers and resins and compounds</w:t>
      </w:r>
    </w:p>
    <w:p>
      <w:pPr>
        <w:numPr>
          <w:ilvl w:val="0"/>
          <w:numId w:val="16"/>
        </w:numPr>
        <w:spacing w:line="360" w:before="105" w:after="105" w:lineRule="auto"/>
      </w:pPr>
      <w:r>
        <w:rPr>
          <w:rFonts w:eastAsia="georgia" w:cs="georgia" w:ascii="georgia" w:hAnsi="georgia"/>
          <w:color w:val="000000"/>
          <w:sz w:val="21"/>
        </w:rPr>
        <w:t xml:space="preserve">DEV — I4 Aminated Acids / vitamins / specialty acids</w:t>
      </w:r>
    </w:p>
    <w:p>
      <w:pPr>
        <w:numPr>
          <w:ilvl w:val="0"/>
          <w:numId w:val="16"/>
        </w:numPr>
        <w:spacing w:line="360" w:before="105" w:after="105" w:lineRule="auto"/>
      </w:pPr>
      <w:r>
        <w:rPr>
          <w:rFonts w:eastAsia="georgia" w:cs="georgia" w:ascii="georgia" w:hAnsi="georgia"/>
          <w:color w:val="000000"/>
          <w:sz w:val="21"/>
        </w:rPr>
        <w:t xml:space="preserve">DEV — J3 Metals recycling</w:t>
      </w:r>
    </w:p>
    <w:p>
      <w:pPr>
        <w:numPr>
          <w:ilvl w:val="0"/>
          <w:numId w:val="16"/>
        </w:numPr>
        <w:spacing w:line="360" w:before="105" w:after="105" w:lineRule="auto"/>
      </w:pPr>
      <w:r>
        <w:rPr>
          <w:rFonts w:eastAsia="georgia" w:cs="georgia" w:ascii="georgia" w:hAnsi="georgia"/>
          <w:color w:val="000000"/>
          <w:sz w:val="21"/>
        </w:rPr>
        <w:t xml:space="preserve">DEV — Other</w:t>
      </w:r>
    </w:p>
    <w:p>
      <w:pPr>
        <w:spacing w:line="360" w:after="210" w:lineRule="auto"/>
      </w:pPr>
      <w:r>
        <w:rPr>
          <w:rFonts w:eastAsia="georgia" w:cs="georgia" w:ascii="georgia" w:hAnsi="georgia"/>
          <w:b/>
          <w:color w:val="000000"/>
        </w:rPr>
        <w:t xml:space="preserve">Options de garantie :</w:t>
      </w:r>
    </w:p>
    <w:p>
      <w:pPr>
        <w:numPr>
          <w:ilvl w:val="0"/>
          <w:numId w:val="17"/>
        </w:numPr>
        <w:spacing w:line="360" w:before="105" w:after="105" w:lineRule="auto"/>
      </w:pPr>
      <w:r>
        <w:rPr>
          <w:rFonts w:eastAsia="georgia" w:cs="georgia" w:ascii="georgia" w:hAnsi="georgia"/>
          <w:color w:val="000000"/>
          <w:sz w:val="21"/>
        </w:rPr>
        <w:t xml:space="preserve">12 months after commissioning, latest 18 months after delivery</w:t>
      </w:r>
    </w:p>
    <w:p>
      <w:pPr>
        <w:numPr>
          <w:ilvl w:val="0"/>
          <w:numId w:val="17"/>
        </w:numPr>
        <w:spacing w:line="360" w:before="105" w:after="105" w:lineRule="auto"/>
      </w:pPr>
      <w:r>
        <w:rPr>
          <w:rFonts w:eastAsia="georgia" w:cs="georgia" w:ascii="georgia" w:hAnsi="georgia"/>
          <w:color w:val="000000"/>
          <w:sz w:val="21"/>
        </w:rPr>
        <w:t xml:space="preserve">18 months after commissioning, latest 24 months after delivery</w:t>
      </w:r>
    </w:p>
    <w:p>
      <w:pPr>
        <w:numPr>
          <w:ilvl w:val="0"/>
          <w:numId w:val="17"/>
        </w:numPr>
        <w:spacing w:line="360" w:before="105" w:after="105" w:lineRule="auto"/>
      </w:pPr>
      <w:r>
        <w:rPr>
          <w:rFonts w:eastAsia="georgia" w:cs="georgia" w:ascii="georgia" w:hAnsi="georgia"/>
          <w:color w:val="000000"/>
          <w:sz w:val="21"/>
        </w:rPr>
        <w:t xml:space="preserve">24 months after commissioning, latest 30 months after delivery </w:t>
      </w:r>
      <w:r>
        <w:rPr>
          <w:rFonts w:eastAsia="georgia" w:cs="georgia" w:ascii="georgia" w:hAnsi="georgia"/>
          <w:i/>
          <w:color w:val="000000"/>
          <w:sz w:val="21"/>
        </w:rPr>
        <w:t xml:space="preserve">(défaut)</w:t>
      </w:r>
    </w:p>
    <w:p>
      <w:pPr>
        <w:numPr>
          <w:ilvl w:val="0"/>
          <w:numId w:val="17"/>
        </w:numPr>
        <w:spacing w:line="360" w:before="105" w:after="105" w:lineRule="auto"/>
      </w:pPr>
      <w:r>
        <w:rPr>
          <w:rFonts w:eastAsia="georgia" w:cs="georgia" w:ascii="georgia" w:hAnsi="georgia"/>
          <w:color w:val="000000"/>
          <w:sz w:val="21"/>
        </w:rPr>
        <w:t xml:space="preserve">24 months after commissioning, latest 36 months after delivery</w:t>
      </w:r>
    </w:p>
    <w:p>
      <w:pPr>
        <w:numPr>
          <w:ilvl w:val="0"/>
          <w:numId w:val="17"/>
        </w:numPr>
        <w:spacing w:line="360" w:before="105" w:after="105" w:lineRule="auto"/>
      </w:pPr>
      <w:r>
        <w:rPr>
          <w:rFonts w:eastAsia="georgia" w:cs="georgia" w:ascii="georgia" w:hAnsi="georgia"/>
          <w:color w:val="000000"/>
          <w:sz w:val="21"/>
        </w:rPr>
        <w:t xml:space="preserve">36 months after commissioning, latest 42 months after delivery</w:t>
      </w:r>
    </w:p>
    <w:p>
      <w:pPr>
        <w:spacing w:line="360" w:after="210" w:lineRule="auto"/>
      </w:pPr>
      <w:r>
        <w:rPr>
          <w:rFonts w:eastAsia="georgia" w:cs="georgia" w:ascii="georgia" w:hAnsi="georgia"/>
          <w:b/>
          <w:color w:val="000000"/>
        </w:rPr>
        <w:t xml:space="preserve">Échelons de paiement (% disponibles) :</w:t>
      </w:r>
      <w:r>
        <w:rPr>
          <w:rFonts w:eastAsia="georgia" w:cs="georgia" w:ascii="georgia" w:hAnsi="georgia"/>
          <w:color w:val="000000"/>
        </w:rPr>
        <w:br w:type="textWrapping"/>
      </w:r>
      <w:r>
        <w:rPr>
          <w:rFonts w:eastAsia="georgia" w:cs="georgia" w:ascii="georgia" w:hAnsi="georgia"/>
          <w:color w:val="000000"/>
        </w:rPr>
        <w:t xml:space="preserve">5%, 10%, 15%, 20%, 25%, 30%, 35%, 40%, 45%, 50%, 55%, 60%, 65%, 70%, 75%, 80%, 85%, 90%, 95%, 100%</w:t>
      </w:r>
    </w:p>
    <w:p>
      <w:pPr>
        <w:spacing w:line="360" w:before="315" w:after="105" w:lineRule="auto"/>
        <w:ind w:left="-30"/>
        <w:jc w:val="left"/>
      </w:pPr>
      <w:bookmarkStart w:id="35" w:name="bm_6_3_taux_horaires_paramétrables"/>
      <w:r>
        <w:rPr>
          <w:rFonts w:eastAsia="georgia" w:cs="georgia" w:ascii="georgia" w:hAnsi="georgia"/>
          <w:b/>
          <w:color w:val="000000"/>
          <w:sz w:val="24"/>
        </w:rPr>
        <w:t xml:space="preserve">6.3 Taux horaires (paramétrables)</w:t>
      </w:r>
      <w:bookmarkEnd w:id="35"/>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Département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Taux actuel (€/h)</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Technical department (Meca + Elec inclus)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50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Purchasing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50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Project Management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65</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Workshop (Assembling + Packaging)</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50</w:t>
            </w:r>
          </w:p>
        </w:tc>
      </w:tr>
    </w:tbl>
    <w:p>
      <w:pPr>
        <w:spacing w:lineRule="auto"/>
      </w:pPr>
    </w:p>
    <w:p>
      <w:pPr>
        <w:spacing w:line="360" w:after="210" w:lineRule="auto"/>
      </w:pPr>
      <w:r>
        <w:rPr>
          <w:rFonts w:eastAsia="georgia" w:cs="georgia" w:ascii="georgia" w:hAnsi="georgia"/>
          <w:color w:val="000000"/>
        </w:rPr>
        <w:t xml:space="preserve">Ces taux doivent être modifiables par Admin et historisés avec date de mise à jour.</w:t>
      </w:r>
    </w:p>
    <w:p>
      <w:pPr>
        <w:spacing w:line="360" w:before="315" w:after="105" w:lineRule="auto"/>
        <w:ind w:left="-30"/>
        <w:jc w:val="left"/>
      </w:pPr>
      <w:bookmarkStart w:id="36" w:name="bm_6_4_budget_target_par_das"/>
      <w:r>
        <w:rPr>
          <w:rFonts w:eastAsia="georgia" w:cs="georgia" w:ascii="georgia" w:hAnsi="georgia"/>
          <w:b/>
          <w:color w:val="000000"/>
          <w:sz w:val="24"/>
        </w:rPr>
        <w:t xml:space="preserve">6.4 Budget Target par DAS</w:t>
      </w:r>
      <w:bookmarkEnd w:id="36"/>
    </w:p>
    <w:p>
      <w:pPr>
        <w:spacing w:line="360" w:after="210" w:lineRule="auto"/>
      </w:pPr>
      <w:r>
        <w:rPr>
          <w:rFonts w:eastAsia="georgia" w:cs="georgia" w:ascii="georgia" w:hAnsi="georgia"/>
          <w:color w:val="000000"/>
        </w:rPr>
        <w:t xml:space="preserve">Table modifiable par Admin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2378"/>
        <w:gridCol w:w="2378"/>
        <w:gridCol w:w="2378"/>
        <w:gridCol w:w="2378"/>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Taux cible GM1</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Date màj</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DOSING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46,5%</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01/01/2024</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37%</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MIXING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27%</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EQUIPMENT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PROCESSING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50%</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REVAMPING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DOSING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49%</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01/01/2024</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REVAMPING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39%</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REVAMPING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MIXING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45%</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REVAMPING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PROCESSING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50%</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PORT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Tous DAS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25%</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t>
            </w:r>
          </w:p>
        </w:tc>
      </w:tr>
    </w:tbl>
    <w:p>
      <w:pPr>
        <w:spacing w:lineRule="auto"/>
      </w:pPr>
    </w:p>
    <w:p>
      <w:pPr>
        <w:spacing w:line="360" w:before="315" w:after="105" w:lineRule="auto"/>
        <w:ind w:left="-30"/>
        <w:jc w:val="left"/>
      </w:pPr>
      <w:bookmarkStart w:id="37" w:name="bm_6_5_textes_multilingues_traductions"/>
      <w:r>
        <w:rPr>
          <w:rFonts w:eastAsia="georgia" w:cs="georgia" w:ascii="georgia" w:hAnsi="georgia"/>
          <w:b/>
          <w:color w:val="000000"/>
          <w:sz w:val="24"/>
        </w:rPr>
        <w:t xml:space="preserve">6.5 Textes multilingues (traductions)</w:t>
      </w:r>
      <w:bookmarkEnd w:id="37"/>
    </w:p>
    <w:p>
      <w:pPr>
        <w:spacing w:line="360" w:after="210" w:lineRule="auto"/>
      </w:pPr>
      <w:r>
        <w:rPr>
          <w:rFonts w:eastAsia="georgia" w:cs="georgia" w:ascii="georgia" w:hAnsi="georgia"/>
          <w:color w:val="000000"/>
        </w:rPr>
        <w:t xml:space="preserve">Toutes les chaînes de l'interface et des documents doivent être stockées en base, trilingues (EN / FR / CN)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Clé</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Anglais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Français</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doc.price_list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Price List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Liste de prix</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doc.cover_letter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Cover Letter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Lettre d'introduction</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doc.special_terms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Special Terms of Sales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Conditions particulières de vente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doc.delivery_time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Delivery Time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Délai de livraison</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doc.incoterm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INCOTERM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INCOTERM</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doc.payment_terms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Terms of Payment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Conditions de paiement</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doc.warranty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Warranty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Garantie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doc.validity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Validity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Durée de validité</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doc.contacts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Contacts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Coordonnées</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doc.customer_contacts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Customer Contact List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Liste de contacts client</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doc.hasler_contacts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HASLER France Contact List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Liste de contacts HASLER France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doc.gtc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General Terms &amp; Conditions of Sale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Conditions générales de vente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doc.gtc_intervention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General Conditions of Intervention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Conditions générales d'intervention</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doc.budget_offer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The following offer is a budget offer, NOT valid for order.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La presente offre est une offre budgetaire, NON-valable pour commande.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doc.our_ref</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Our Reference: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Notre référence :</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doc.das.dosing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Dosing system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Solution de dosage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doc.das.filtration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Filtration system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Solution de filtration</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doc.das.mixing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Mixing system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Solution d'agitation</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doc.das.processing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Kneading system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Solution de malaxage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doc.field.customer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Customer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Client</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doc.field.address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Address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Adresse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doc.field.city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City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Ville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doc.field.country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Country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Pays</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doc.field.name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Name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Nom</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doc.field.position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Position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Fonction</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doc.payment.bank_transfer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By bank transfer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Par virement bancaire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doc.payment.advance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At placing the order, upon receipt of the order confirmation…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 la commande au titre d'acompte…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doc.payment.exw_ready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30 days net after invoice, issued at Ex Works readiness date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 la mise à disposition EXW, à 30 jours date de facture</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doc.delivery.note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Please take into account additional time for delivery…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Prévoir un délai supplémentaire pour l'acheminement…</w:t>
            </w:r>
          </w:p>
        </w:tc>
      </w:tr>
      <w:tr>
        <w:trPr>
          <w:cantSplit/>
        </w:trPr>
        <w:tc>
          <w:tcPr>
            <w:tcBorders>
              <w:top w:val="single" w:sz="1" w:space="0" w:color="000000"/>
              <w:bottom w:val="single" w:sz="1" w:space="0" w:color="000000"/>
              <w:right w:val="single" w:sz="1" w:space="0" w:color="000000"/>
            </w:tcBorders>
          </w:tcPr>
          <w:p>
            <w:pPr>
              <w:spacing w:line="336" w:lineRule="auto"/>
            </w:pPr>
            <w:r>
              <w:rPr>
                <w:rStyle w:val="VerbatimChar"/>
                <w:rFonts w:eastAsia="menlo" w:cs="menlo" w:ascii="menlo" w:hAnsi="menlo"/>
                <w:color w:val="000000"/>
                <w:sz w:val="18"/>
                <w:shd w:val="clear" w:color="auto" w:fill="F8F8FA"/>
              </w:rPr>
              <w:t xml:space="preserve">doc.warranty.text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The equipment must not be modified without prior consultation…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L'équipement ne peut être modifié sans accord préalable…</w:t>
            </w:r>
          </w:p>
        </w:tc>
      </w:tr>
    </w:tbl>
    <w:p>
      <w:pPr>
        <w:spacing w:lineRule="auto"/>
      </w:pP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38" w:name="module_7_règles_métier_critiques"/>
      <w:r>
        <w:rPr>
          <w:rFonts w:eastAsia="georgia" w:cs="georgia" w:ascii="georgia" w:hAnsi="georgia"/>
          <w:b/>
          <w:color w:val="000000"/>
          <w:sz w:val="24"/>
        </w:rPr>
        <w:t xml:space="preserve">MODULE 7 — Règles métier critiques</w:t>
      </w:r>
      <w:bookmarkEnd w:id="38"/>
    </w:p>
    <w:p>
      <w:pPr>
        <w:spacing w:line="360" w:after="210" w:lineRule="auto"/>
      </w:pPr>
      <w:r>
        <w:rPr>
          <w:rFonts w:eastAsia="georgia" w:cs="georgia" w:ascii="georgia" w:hAnsi="georgia"/>
          <w:b/>
          <w:color w:val="000000"/>
        </w:rPr>
        <w:t xml:space="preserve">Équivalent feuille :</w:t>
      </w:r>
      <w:r>
        <w:rPr>
          <w:rFonts w:eastAsia="georgia" w:cs="georgia" w:ascii="georgia" w:hAnsi="georgia"/>
          <w:color w:val="000000"/>
        </w:rPr>
        <w:t xml:space="preserve"> </w:t>
      </w:r>
      <w:r>
        <w:rPr>
          <w:rStyle w:val="VerbatimChar"/>
          <w:rFonts w:eastAsia="menlo" w:cs="menlo" w:ascii="menlo" w:hAnsi="menlo"/>
          <w:color w:val="000000"/>
          <w:sz w:val="18"/>
          <w:shd w:val="clear" w:color="auto" w:fill="F8F8FA"/>
        </w:rPr>
        <w:t xml:space="preserve">Rules</w:t>
      </w:r>
    </w:p>
    <w:p>
      <w:pPr>
        <w:spacing w:line="360" w:after="210" w:lineRule="auto"/>
      </w:pPr>
      <w:r>
        <w:rPr>
          <w:rFonts w:eastAsia="georgia" w:cs="georgia" w:ascii="georgia" w:hAnsi="georgia"/>
          <w:color w:val="000000"/>
        </w:rPr>
        <w:t xml:space="preserve">Ces règles doivent être appliquées dans l'interface et documentées dans une aide contextuelle :</w:t>
      </w:r>
    </w:p>
    <w:p>
      <w:pPr>
        <w:spacing w:line="360" w:before="315" w:after="105" w:lineRule="auto"/>
        <w:ind w:left="-30"/>
        <w:jc w:val="left"/>
      </w:pPr>
      <w:bookmarkStart w:id="39" w:name="bm_7_1_règles_de_saisie"/>
      <w:r>
        <w:rPr>
          <w:rFonts w:eastAsia="georgia" w:cs="georgia" w:ascii="georgia" w:hAnsi="georgia"/>
          <w:b/>
          <w:color w:val="000000"/>
          <w:sz w:val="24"/>
        </w:rPr>
        <w:t xml:space="preserve">7.1 Règles de saisie</w:t>
      </w:r>
      <w:bookmarkEnd w:id="39"/>
    </w:p>
    <w:p>
      <w:pPr>
        <w:numPr>
          <w:ilvl w:val="0"/>
          <w:numId w:val="18"/>
        </w:numPr>
        <w:spacing w:line="360" w:before="105" w:after="105" w:lineRule="auto"/>
      </w:pPr>
      <w:r>
        <w:rPr>
          <w:rFonts w:eastAsia="georgia" w:cs="georgia" w:ascii="georgia" w:hAnsi="georgia"/>
          <w:b/>
          <w:color w:val="000000"/>
          <w:sz w:val="21"/>
        </w:rPr>
        <w:t xml:space="preserve">Boîtes blanches (coûts)</w:t>
      </w:r>
      <w:r>
        <w:rPr>
          <w:rFonts w:eastAsia="georgia" w:cs="georgia" w:ascii="georgia" w:hAnsi="georgia"/>
          <w:color w:val="000000"/>
          <w:sz w:val="21"/>
        </w:rPr>
        <w:t xml:space="preserve"> = saisie AE obligatoire — représentatives de l'offre réelle</w:t>
      </w:r>
    </w:p>
    <w:p>
      <w:pPr>
        <w:numPr>
          <w:ilvl w:val="0"/>
          <w:numId w:val="18"/>
        </w:numPr>
        <w:spacing w:line="360" w:before="105" w:after="105" w:lineRule="auto"/>
      </w:pPr>
      <w:r>
        <w:rPr>
          <w:rFonts w:eastAsia="georgia" w:cs="georgia" w:ascii="georgia" w:hAnsi="georgia"/>
          <w:b/>
          <w:color w:val="000000"/>
          <w:sz w:val="21"/>
        </w:rPr>
        <w:t xml:space="preserve">Boîtes orange (prix de vente)</w:t>
      </w:r>
      <w:r>
        <w:rPr>
          <w:rFonts w:eastAsia="georgia" w:cs="georgia" w:ascii="georgia" w:hAnsi="georgia"/>
          <w:color w:val="000000"/>
          <w:sz w:val="21"/>
        </w:rPr>
        <w:t xml:space="preserve"> = saisie ASM uniquement</w:t>
      </w:r>
    </w:p>
    <w:p>
      <w:pPr>
        <w:numPr>
          <w:ilvl w:val="0"/>
          <w:numId w:val="18"/>
        </w:numPr>
        <w:spacing w:line="360" w:before="105" w:after="105" w:lineRule="auto"/>
      </w:pPr>
      <w:r>
        <w:rPr>
          <w:rFonts w:eastAsia="georgia" w:cs="georgia" w:ascii="georgia" w:hAnsi="georgia"/>
          <w:color w:val="000000"/>
          <w:sz w:val="21"/>
        </w:rPr>
        <w:t xml:space="preserve">Chaque ligne équipement peut inclure ou non des heures d'ingénierie vendues (colonnes TECH, PUR, PM)</w:t>
      </w:r>
    </w:p>
    <w:p>
      <w:pPr>
        <w:numPr>
          <w:ilvl w:val="0"/>
          <w:numId w:val="18"/>
        </w:numPr>
        <w:spacing w:line="360" w:before="105" w:after="105" w:lineRule="auto"/>
      </w:pPr>
      <w:r>
        <w:rPr>
          <w:rFonts w:eastAsia="georgia" w:cs="georgia" w:ascii="georgia" w:hAnsi="georgia"/>
          <w:color w:val="000000"/>
          <w:sz w:val="21"/>
        </w:rPr>
        <w:t xml:space="preserve">Seules les études spécifiques au design doivent être vendues → décision en Feasibility Review</w:t>
      </w:r>
    </w:p>
    <w:p>
      <w:pPr>
        <w:numPr>
          <w:ilvl w:val="0"/>
          <w:numId w:val="18"/>
        </w:numPr>
        <w:spacing w:line="360" w:before="105" w:after="105" w:lineRule="auto"/>
      </w:pPr>
      <w:r>
        <w:rPr>
          <w:rFonts w:eastAsia="georgia" w:cs="georgia" w:ascii="georgia" w:hAnsi="georgia"/>
          <w:color w:val="000000"/>
          <w:sz w:val="21"/>
        </w:rPr>
        <w:t xml:space="preserve">Ajouter une note si estimation partielle (ex : "50% from previous order MS0450, 25% estimé, 25% consulté")</w:t>
      </w:r>
    </w:p>
    <w:p>
      <w:pPr>
        <w:spacing w:line="360" w:before="315" w:after="105" w:lineRule="auto"/>
        <w:ind w:left="-30"/>
        <w:jc w:val="left"/>
      </w:pPr>
      <w:bookmarkStart w:id="40" w:name="bm_7_2_règles_sur_les_services"/>
      <w:r>
        <w:rPr>
          <w:rFonts w:eastAsia="georgia" w:cs="georgia" w:ascii="georgia" w:hAnsi="georgia"/>
          <w:b/>
          <w:color w:val="000000"/>
          <w:sz w:val="24"/>
        </w:rPr>
        <w:t xml:space="preserve">7.2 Règles sur les Services</w:t>
      </w:r>
      <w:bookmarkEnd w:id="40"/>
    </w:p>
    <w:p>
      <w:pPr>
        <w:numPr>
          <w:ilvl w:val="0"/>
          <w:numId w:val="19"/>
        </w:numPr>
        <w:spacing w:line="360" w:before="105" w:after="105" w:lineRule="auto"/>
      </w:pPr>
      <w:r>
        <w:rPr>
          <w:rFonts w:eastAsia="georgia" w:cs="georgia" w:ascii="georgia" w:hAnsi="georgia"/>
          <w:color w:val="000000"/>
          <w:sz w:val="21"/>
        </w:rPr>
        <w:t xml:space="preserve">Les lignes SERVICE (ligne 29 et suivantes dans le Budget) : </w:t>
      </w:r>
      <w:r>
        <w:rPr>
          <w:rFonts w:eastAsia="georgia" w:cs="georgia" w:ascii="georgia" w:hAnsi="georgia"/>
          <w:b/>
          <w:color w:val="000000"/>
          <w:sz w:val="21"/>
        </w:rPr>
        <w:t xml:space="preserve">l'AE saisit le prix de vente</w:t>
      </w:r>
      <w:r>
        <w:rPr>
          <w:rFonts w:eastAsia="georgia" w:cs="georgia" w:ascii="georgia" w:hAnsi="georgia"/>
          <w:color w:val="000000"/>
          <w:sz w:val="21"/>
        </w:rPr>
        <w:t xml:space="preserve">, aucune marge appliquée sur ces lignes (marge = 100% par définition)</w:t>
      </w:r>
    </w:p>
    <w:p>
      <w:pPr>
        <w:numPr>
          <w:ilvl w:val="0"/>
          <w:numId w:val="19"/>
        </w:numPr>
        <w:spacing w:line="360" w:before="105" w:after="105" w:lineRule="auto"/>
      </w:pPr>
      <w:r>
        <w:rPr>
          <w:rFonts w:eastAsia="georgia" w:cs="georgia" w:ascii="georgia" w:hAnsi="georgia"/>
          <w:color w:val="000000"/>
          <w:sz w:val="21"/>
        </w:rPr>
        <w:t xml:space="preserve">Turnover services = prix de vente direct</w:t>
      </w:r>
    </w:p>
    <w:p>
      <w:pPr>
        <w:spacing w:line="360" w:before="315" w:after="105" w:lineRule="auto"/>
        <w:ind w:left="-30"/>
        <w:jc w:val="left"/>
      </w:pPr>
      <w:bookmarkStart w:id="41" w:name="bm_7_3_règles_sur_les_pièces_de_rechange"/>
      <w:r>
        <w:rPr>
          <w:rFonts w:eastAsia="georgia" w:cs="georgia" w:ascii="georgia" w:hAnsi="georgia"/>
          <w:b/>
          <w:color w:val="000000"/>
          <w:sz w:val="24"/>
        </w:rPr>
        <w:t xml:space="preserve">7.3 Règles sur les Pièces de Rechange</w:t>
      </w:r>
      <w:bookmarkEnd w:id="41"/>
    </w:p>
    <w:p>
      <w:pPr>
        <w:numPr>
          <w:ilvl w:val="0"/>
          <w:numId w:val="20"/>
        </w:numPr>
        <w:spacing w:line="360" w:before="105" w:after="105" w:lineRule="auto"/>
      </w:pPr>
      <w:r>
        <w:rPr>
          <w:rFonts w:eastAsia="georgia" w:cs="georgia" w:ascii="georgia" w:hAnsi="georgia"/>
          <w:color w:val="000000"/>
          <w:sz w:val="21"/>
        </w:rPr>
        <w:t xml:space="preserve">Les spare parts d'un projet nouveau équipement → rattachés à la marge EQUIPMENT</w:t>
      </w:r>
    </w:p>
    <w:p>
      <w:pPr>
        <w:numPr>
          <w:ilvl w:val="0"/>
          <w:numId w:val="20"/>
        </w:numPr>
        <w:spacing w:line="360" w:before="105" w:after="105" w:lineRule="auto"/>
      </w:pPr>
      <w:r>
        <w:rPr>
          <w:rFonts w:eastAsia="georgia" w:cs="georgia" w:ascii="georgia" w:hAnsi="georgia"/>
          <w:color w:val="000000"/>
          <w:sz w:val="21"/>
        </w:rPr>
        <w:t xml:space="preserve">Les spare parts d'un projet revamping → rattachés à la marge REVAMPING</w:t>
      </w:r>
    </w:p>
    <w:p>
      <w:pPr>
        <w:numPr>
          <w:ilvl w:val="0"/>
          <w:numId w:val="20"/>
        </w:numPr>
        <w:spacing w:line="360" w:before="105" w:after="105" w:lineRule="auto"/>
      </w:pPr>
      <w:r>
        <w:rPr>
          <w:rFonts w:eastAsia="georgia" w:cs="georgia" w:ascii="georgia" w:hAnsi="georgia"/>
          <w:color w:val="000000"/>
          <w:sz w:val="21"/>
        </w:rPr>
        <w:t xml:space="preserve">Spare parts achetés (purchased) : marge brute </w:t>
      </w:r>
      <w:r>
        <w:rPr>
          <w:rFonts w:eastAsia="georgia" w:cs="georgia" w:ascii="georgia" w:hAnsi="georgia"/>
          <w:b/>
          <w:color w:val="000000"/>
          <w:sz w:val="21"/>
        </w:rPr>
        <w:t xml:space="preserve">45%</w:t>
      </w:r>
      <w:r>
        <w:rPr>
          <w:rFonts w:eastAsia="georgia" w:cs="georgia" w:ascii="georgia" w:hAnsi="georgia"/>
          <w:color w:val="000000"/>
          <w:sz w:val="21"/>
        </w:rPr>
        <w:t xml:space="preserve"> → Prix vente = Coût achat / 0,55</w:t>
      </w:r>
    </w:p>
    <w:p>
      <w:pPr>
        <w:numPr>
          <w:ilvl w:val="0"/>
          <w:numId w:val="20"/>
        </w:numPr>
        <w:spacing w:line="360" w:before="105" w:after="105" w:lineRule="auto"/>
      </w:pPr>
      <w:r>
        <w:rPr>
          <w:rFonts w:eastAsia="georgia" w:cs="georgia" w:ascii="georgia" w:hAnsi="georgia"/>
          <w:color w:val="000000"/>
          <w:sz w:val="21"/>
        </w:rPr>
        <w:t xml:space="preserve">Spare parts propriétaires : marge brute </w:t>
      </w:r>
      <w:r>
        <w:rPr>
          <w:rFonts w:eastAsia="georgia" w:cs="georgia" w:ascii="georgia" w:hAnsi="georgia"/>
          <w:b/>
          <w:color w:val="000000"/>
          <w:sz w:val="21"/>
        </w:rPr>
        <w:t xml:space="preserve">70%</w:t>
      </w:r>
      <w:r>
        <w:rPr>
          <w:rFonts w:eastAsia="georgia" w:cs="georgia" w:ascii="georgia" w:hAnsi="georgia"/>
          <w:color w:val="000000"/>
          <w:sz w:val="21"/>
        </w:rPr>
        <w:t xml:space="preserve"> → Prix vente = Coût achat / 0,30</w:t>
      </w:r>
    </w:p>
    <w:p>
      <w:pPr>
        <w:numPr>
          <w:ilvl w:val="0"/>
          <w:numId w:val="20"/>
        </w:numPr>
        <w:spacing w:line="360" w:before="105" w:after="105" w:lineRule="auto"/>
      </w:pPr>
      <w:r>
        <w:rPr>
          <w:rFonts w:eastAsia="georgia" w:cs="georgia" w:ascii="georgia" w:hAnsi="georgia"/>
          <w:color w:val="000000"/>
          <w:sz w:val="21"/>
        </w:rPr>
        <w:t xml:space="preserve">Objectif futur : proposer listes standards de spare parts (1 an, 2 ans d'exploitation)</w:t>
      </w:r>
    </w:p>
    <w:p>
      <w:pPr>
        <w:spacing w:line="360" w:before="315" w:after="105" w:lineRule="auto"/>
        <w:ind w:left="-30"/>
        <w:jc w:val="left"/>
      </w:pPr>
      <w:bookmarkStart w:id="42" w:name="bm_7_4_règles_sur_les_heures_vendues"/>
      <w:r>
        <w:rPr>
          <w:rFonts w:eastAsia="georgia" w:cs="georgia" w:ascii="georgia" w:hAnsi="georgia"/>
          <w:b/>
          <w:color w:val="000000"/>
          <w:sz w:val="24"/>
        </w:rPr>
        <w:t xml:space="preserve">7.4 Règles sur les Heures vendues</w:t>
      </w:r>
      <w:bookmarkEnd w:id="42"/>
    </w:p>
    <w:p>
      <w:pPr>
        <w:numPr>
          <w:ilvl w:val="0"/>
          <w:numId w:val="21"/>
        </w:numPr>
        <w:spacing w:line="360" w:before="105" w:after="105" w:lineRule="auto"/>
      </w:pPr>
      <w:r>
        <w:rPr>
          <w:rFonts w:eastAsia="georgia" w:cs="georgia" w:ascii="georgia" w:hAnsi="georgia"/>
          <w:color w:val="000000"/>
          <w:sz w:val="21"/>
        </w:rPr>
        <w:t xml:space="preserve">Man-hours vendus → CA comptabilisé dans le Turnover de l'activité principale du projet</w:t>
      </w:r>
    </w:p>
    <w:p>
      <w:pPr>
        <w:numPr>
          <w:ilvl w:val="1"/>
          <w:numId w:val="21"/>
        </w:numPr>
        <w:spacing w:line="360" w:before="105" w:after="105" w:lineRule="auto"/>
      </w:pPr>
      <w:r>
        <w:rPr>
          <w:rFonts w:eastAsia="georgia" w:cs="georgia" w:ascii="georgia" w:hAnsi="georgia"/>
          <w:color w:val="000000"/>
          <w:sz w:val="21"/>
        </w:rPr>
        <w:t xml:space="preserve">Projet NEW EQUIPMENT → CA heures dans Equipment Turnover</w:t>
      </w:r>
    </w:p>
    <w:p>
      <w:pPr>
        <w:numPr>
          <w:ilvl w:val="1"/>
          <w:numId w:val="21"/>
        </w:numPr>
        <w:spacing w:line="360" w:before="105" w:after="105" w:lineRule="auto"/>
      </w:pPr>
      <w:r>
        <w:rPr>
          <w:rFonts w:eastAsia="georgia" w:cs="georgia" w:ascii="georgia" w:hAnsi="georgia"/>
          <w:color w:val="000000"/>
          <w:sz w:val="21"/>
        </w:rPr>
        <w:t xml:space="preserve">Projet REVAMPING → CA heures dans Revamping Turnover</w:t>
      </w:r>
    </w:p>
    <w:p>
      <w:pPr>
        <w:spacing w:line="360" w:before="315" w:after="105" w:lineRule="auto"/>
        <w:ind w:left="-30"/>
        <w:jc w:val="left"/>
      </w:pPr>
      <w:bookmarkStart w:id="43" w:name="bm_7_5_règles_sur_le_p_l_simplifié"/>
      <w:r>
        <w:rPr>
          <w:rFonts w:eastAsia="georgia" w:cs="georgia" w:ascii="georgia" w:hAnsi="georgia"/>
          <w:b/>
          <w:color w:val="000000"/>
          <w:sz w:val="24"/>
        </w:rPr>
        <w:t xml:space="preserve">7.5 Règles sur le P&amp;L Simplifié</w:t>
      </w:r>
      <w:bookmarkEnd w:id="43"/>
    </w:p>
    <w:p>
      <w:pPr>
        <w:numPr>
          <w:ilvl w:val="0"/>
          <w:numId w:val="22"/>
        </w:numPr>
        <w:spacing w:line="360" w:before="105" w:after="105" w:lineRule="auto"/>
      </w:pPr>
      <w:r>
        <w:rPr>
          <w:rFonts w:eastAsia="georgia" w:cs="georgia" w:ascii="georgia" w:hAnsi="georgia"/>
          <w:color w:val="000000"/>
          <w:sz w:val="21"/>
        </w:rPr>
        <w:t xml:space="preserve">La première version du Simplified P&amp;L existe uniquement si </w:t>
      </w:r>
      <w:r>
        <w:rPr>
          <w:rFonts w:eastAsia="georgia" w:cs="georgia" w:ascii="georgia" w:hAnsi="georgia"/>
          <w:b/>
          <w:color w:val="000000"/>
          <w:sz w:val="21"/>
        </w:rPr>
        <w:t xml:space="preserve">Turnover &gt; 15 000 €</w:t>
      </w:r>
    </w:p>
    <w:p>
      <w:pPr>
        <w:numPr>
          <w:ilvl w:val="0"/>
          <w:numId w:val="22"/>
        </w:numPr>
        <w:spacing w:line="360" w:before="105" w:after="105" w:lineRule="auto"/>
      </w:pPr>
      <w:r>
        <w:rPr>
          <w:rFonts w:eastAsia="georgia" w:cs="georgia" w:ascii="georgia" w:hAnsi="georgia"/>
          <w:color w:val="000000"/>
          <w:sz w:val="21"/>
        </w:rPr>
        <w:t xml:space="preserve">Les révisions suivantes sont enregistrées dans "Budget Price Final Order" sans écraser le "1st Quotation"</w:t>
      </w:r>
    </w:p>
    <w:p>
      <w:pPr>
        <w:spacing w:line="360" w:before="315" w:after="105" w:lineRule="auto"/>
        <w:ind w:left="-30"/>
        <w:jc w:val="left"/>
      </w:pPr>
      <w:bookmarkStart w:id="44" w:name="bm_7_6_règles_d_affichage_de_la_p_1a0775"/>
      <w:r>
        <w:rPr>
          <w:rFonts w:eastAsia="georgia" w:cs="georgia" w:ascii="georgia" w:hAnsi="georgia"/>
          <w:b/>
          <w:color w:val="000000"/>
          <w:sz w:val="24"/>
        </w:rPr>
        <w:t xml:space="preserve">7.6 Règles d'affichage de la Price List (offre client)</w:t>
      </w:r>
      <w:bookmarkEnd w:id="44"/>
    </w:p>
    <w:p>
      <w:pPr>
        <w:numPr>
          <w:ilvl w:val="0"/>
          <w:numId w:val="23"/>
        </w:numPr>
        <w:spacing w:line="360" w:before="105" w:after="105" w:lineRule="auto"/>
      </w:pPr>
      <w:r>
        <w:rPr>
          <w:rFonts w:eastAsia="georgia" w:cs="georgia" w:ascii="georgia" w:hAnsi="georgia"/>
          <w:color w:val="000000"/>
          <w:sz w:val="21"/>
        </w:rPr>
        <w:t xml:space="preserve">Toutes les lignes qu'on ne veut pas montrer dans l'offre → masquées (pas supprimées)</w:t>
      </w:r>
    </w:p>
    <w:p>
      <w:pPr>
        <w:numPr>
          <w:ilvl w:val="0"/>
          <w:numId w:val="23"/>
        </w:numPr>
        <w:spacing w:line="360" w:before="105" w:after="105" w:lineRule="auto"/>
      </w:pPr>
      <w:r>
        <w:rPr>
          <w:rFonts w:eastAsia="georgia" w:cs="georgia" w:ascii="georgia" w:hAnsi="georgia"/>
          <w:color w:val="000000"/>
          <w:sz w:val="21"/>
        </w:rPr>
        <w:t xml:space="preserve">Dans le SaaS : toggle "Visible dans l'offre" par ligne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45" w:name="bm_4_modèle_de_données_schéma_bas_83ea49"/>
      <w:r>
        <w:rPr>
          <w:rFonts w:eastAsia="georgia" w:cs="georgia" w:ascii="georgia" w:hAnsi="georgia"/>
          <w:b/>
          <w:color w:val="000000"/>
          <w:sz w:val="24"/>
        </w:rPr>
        <w:t xml:space="preserve">4. Modèle de données (Schéma base de données)</w:t>
      </w:r>
      <w:bookmarkEnd w:id="45"/>
    </w:p>
    <w:p>
      <w:pPr>
        <w:spacing w:line="360" w:before="315" w:after="105" w:lineRule="auto"/>
        <w:ind w:left="-30"/>
        <w:jc w:val="left"/>
      </w:pPr>
      <w:bookmarkStart w:id="46" w:name="tables_principales"/>
      <w:r>
        <w:rPr>
          <w:rFonts w:eastAsia="georgia" w:cs="georgia" w:ascii="georgia" w:hAnsi="georgia"/>
          <w:b/>
          <w:color w:val="000000"/>
          <w:sz w:val="24"/>
        </w:rPr>
        <w:t xml:space="preserve">Tables principales</w:t>
      </w:r>
      <w:bookmarkEnd w:id="46"/>
    </w:p>
    <w:p>
      <w:pPr>
        <w:pStyle w:val="SourceCode"/>
        <w:shd w:val="clear" w:fill="F8F8FA"/>
        <w:spacing w:line="336" w:lineRule="auto"/>
      </w:pPr>
      <w:r>
        <w:rPr>
          <w:rStyle w:val="VerbatimChar"/>
          <w:rFonts w:eastAsia="menlo" w:cs="menlo" w:ascii="menlo" w:hAnsi="menlo"/>
          <w:color w:val="000000"/>
          <w:sz w:val="18"/>
        </w:rPr>
        <w:t xml:space="preserve">-- Projets / Affaires</w:t>
      </w:r>
      <w:r>
        <w:rPr>
          <w:rStyle w:val="VerbatimChar"/>
          <w:rFonts w:eastAsia="menlo" w:cs="menlo" w:ascii="menlo" w:hAnsi="menlo"/>
          <w:color w:val="000000"/>
          <w:sz w:val="18"/>
        </w:rPr>
        <w:t xml:space="preserve"/>
        <w:br/>
        <w:t xml:space="preserve">projects (</w:t>
        <w:br/>
        <w:t xml:space="preserve">  id UUID PK,</w:t>
        <w:br/>
        <w:t xml:space="preserve">  offer_number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ex: "725116"</w:t>
      </w:r>
      <w:r>
        <w:rPr>
          <w:rStyle w:val="VerbatimChar"/>
          <w:rFonts w:eastAsia="menlo" w:cs="menlo" w:ascii="menlo" w:hAnsi="menlo"/>
          <w:color w:val="000000"/>
          <w:sz w:val="18"/>
        </w:rPr>
        <w:t xml:space="preserve"/>
        <w:br/>
        <w:t xml:space="preserve">  commercial_version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technical_version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customer_name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  project_description TEXT,</w:t>
        <w:br/>
        <w:t xml:space="preserve">  country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market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CCH, MMF, ENV, DEV...</w:t>
      </w:r>
      <w:r>
        <w:rPr>
          <w:rStyle w:val="VerbatimChar"/>
          <w:rFonts w:eastAsia="menlo" w:cs="menlo" w:ascii="menlo" w:hAnsi="menlo"/>
          <w:color w:val="000000"/>
          <w:sz w:val="18"/>
        </w:rPr>
        <w:t xml:space="preserve"/>
        <w:br/>
        <w:t xml:space="preserve">  das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DOSING, FILTRATION, MIXING, PROCESSING</w:t>
      </w:r>
      <w:r>
        <w:rPr>
          <w:rStyle w:val="VerbatimChar"/>
          <w:rFonts w:eastAsia="menlo" w:cs="menlo" w:ascii="menlo" w:hAnsi="menlo"/>
          <w:color w:val="000000"/>
          <w:sz w:val="18"/>
        </w:rPr>
        <w:t xml:space="preserve"/>
        <w:br/>
        <w:t xml:space="preserve">  tac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EQUIPMENT, REVAMPING...</w:t>
      </w:r>
      <w:r>
        <w:rPr>
          <w:rStyle w:val="VerbatimChar"/>
          <w:rFonts w:eastAsia="menlo" w:cs="menlo" w:ascii="menlo" w:hAnsi="menlo"/>
          <w:color w:val="000000"/>
          <w:sz w:val="18"/>
        </w:rPr>
        <w:t xml:space="preserve"/>
        <w:br/>
        <w:t xml:space="preserve">  asm_id UUID FK → users,</w:t>
        <w:br/>
        <w:t xml:space="preserve">  tender_engineer_id UUID FK → users,</w:t>
        <w:br/>
        <w:t xml:space="preserve">  cegid_order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50</w:t>
      </w:r>
      <w:r>
        <w:rPr>
          <w:rStyle w:val="VerbatimChar"/>
          <w:rFonts w:eastAsia="menlo" w:cs="menlo" w:ascii="menlo" w:hAnsi="menlo"/>
          <w:color w:val="000000"/>
          <w:sz w:val="18"/>
        </w:rPr>
        <w:t xml:space="preserve">),</w:t>
        <w:br/>
        <w:t xml:space="preserve">  status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draft, 1st_quotation, final_order, won, lost</w:t>
      </w:r>
      <w:r>
        <w:rPr>
          <w:rStyle w:val="VerbatimChar"/>
          <w:rFonts w:eastAsia="menlo" w:cs="menlo" w:ascii="menlo" w:hAnsi="menlo"/>
          <w:color w:val="000000"/>
          <w:sz w:val="18"/>
        </w:rPr>
        <w:t xml:space="preserve"/>
        <w:br/>
        <w:t xml:space="preserve">  incoterm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w:t>
        <w:br/>
        <w:t xml:space="preserve">  incoterm_location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  delivery_weeks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delivery_note TEXT,</w:t>
        <w:br/>
        <w:t xml:space="preserve">  warranty_option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  offer_language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EN, FR, CN</w:t>
      </w:r>
      <w:r>
        <w:rPr>
          <w:rStyle w:val="VerbatimChar"/>
          <w:rFonts w:eastAsia="menlo" w:cs="menlo" w:ascii="menlo" w:hAnsi="menlo"/>
          <w:color w:val="000000"/>
          <w:sz w:val="18"/>
        </w:rPr>
        <w:t xml:space="preserve"/>
        <w:br/>
        <w:t xml:space="preserve">  is_budget_proposal </w:t>
      </w:r>
      <w:r>
        <w:rPr>
          <w:rStyle w:val="VerbatimChar"/>
          <w:rFonts w:eastAsia="menlo" w:cs="menlo" w:ascii="menlo" w:hAnsi="menlo"/>
          <w:color w:val="000000"/>
          <w:sz w:val="18"/>
        </w:rPr>
        <w:t xml:space="preserve">BOOLEAN</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FALSE</w:t>
      </w:r>
      <w:r>
        <w:rPr>
          <w:rStyle w:val="VerbatimChar"/>
          <w:rFonts w:eastAsia="menlo" w:cs="menlo" w:ascii="menlo" w:hAnsi="menlo"/>
          <w:color w:val="000000"/>
          <w:sz w:val="18"/>
        </w:rPr>
        <w:t xml:space="preserve">,</w:t>
        <w:br/>
        <w:t xml:space="preserve">  commission_rate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4</w:t>
      </w:r>
      <w:r>
        <w:rPr>
          <w:rStyle w:val="VerbatimChar"/>
          <w:rFonts w:eastAsia="menlo" w:cs="menlo" w:ascii="menlo" w:hAnsi="menlo"/>
          <w:color w:val="000000"/>
          <w:sz w:val="18"/>
        </w:rPr>
        <w:t xml:space="preserve">),</w:t>
        <w:br/>
        <w:t xml:space="preserve">  financial_cost_rate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4</w:t>
      </w:r>
      <w:r>
        <w:rPr>
          <w:rStyle w:val="VerbatimChar"/>
          <w:rFonts w:eastAsia="menlo" w:cs="menlo" w:ascii="menlo" w:hAnsi="menlo"/>
          <w:color w:val="000000"/>
          <w:sz w:val="18"/>
        </w:rPr>
        <w:t xml:space="preserve">),</w:t>
        <w:br/>
        <w:t xml:space="preserve">  created_at </w:t>
      </w:r>
      <w:r>
        <w:rPr>
          <w:rStyle w:val="VerbatimChar"/>
          <w:rFonts w:eastAsia="menlo" w:cs="menlo" w:ascii="menlo" w:hAnsi="menlo"/>
          <w:color w:val="000000"/>
          <w:sz w:val="18"/>
        </w:rPr>
        <w:t xml:space="preserve">TIMESTAMP</w:t>
      </w:r>
      <w:r>
        <w:rPr>
          <w:rStyle w:val="VerbatimChar"/>
          <w:rFonts w:eastAsia="menlo" w:cs="menlo" w:ascii="menlo" w:hAnsi="menlo"/>
          <w:color w:val="000000"/>
          <w:sz w:val="18"/>
        </w:rPr>
        <w:t xml:space="preserve">,</w:t>
        <w:br/>
        <w:t xml:space="preserve">  updated_at </w:t>
      </w:r>
      <w:r>
        <w:rPr>
          <w:rStyle w:val="VerbatimChar"/>
          <w:rFonts w:eastAsia="menlo" w:cs="menlo" w:ascii="menlo" w:hAnsi="menlo"/>
          <w:color w:val="000000"/>
          <w:sz w:val="18"/>
        </w:rPr>
        <w:t xml:space="preserve">TIMESTAMP</w:t>
      </w:r>
      <w:r>
        <w:rPr>
          <w:rStyle w:val="VerbatimChar"/>
          <w:rFonts w:eastAsia="menlo" w:cs="menlo" w:ascii="menlo" w:hAnsi="menlo"/>
          <w:color w:val="000000"/>
          <w:sz w:val="18"/>
        </w:rPr>
        <w:t xml:space="preserve"/>
        <w:br/>
        <w:t xml:space="preserve">)</w:t>
        <w:br/>
        <w:t xml:space="preserve"/>
        <w:br/>
        <w:t xml:space="preserve"/>
      </w:r>
      <w:r>
        <w:rPr>
          <w:rStyle w:val="VerbatimChar"/>
          <w:rFonts w:eastAsia="menlo" w:cs="menlo" w:ascii="menlo" w:hAnsi="menlo"/>
          <w:color w:val="000000"/>
          <w:sz w:val="18"/>
        </w:rPr>
        <w:t xml:space="preserve">-- Lignes de budget (Budget Price)</w:t>
      </w:r>
      <w:r>
        <w:rPr>
          <w:rStyle w:val="VerbatimChar"/>
          <w:rFonts w:eastAsia="menlo" w:cs="menlo" w:ascii="menlo" w:hAnsi="menlo"/>
          <w:color w:val="000000"/>
          <w:sz w:val="18"/>
        </w:rPr>
        <w:t xml:space="preserve"/>
        <w:br/>
        <w:t xml:space="preserve">budget_lines (</w:t>
        <w:br/>
        <w:t xml:space="preserve">  id UUID PK,</w:t>
        <w:br/>
        <w:t xml:space="preserve">  project_id UUID FK → projects,</w:t>
        <w:br/>
        <w:t xml:space="preserve">  phase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-- 1st_quotation, final_order, end_figure</w:t>
      </w:r>
      <w:r>
        <w:rPr>
          <w:rStyle w:val="VerbatimChar"/>
          <w:rFonts w:eastAsia="menlo" w:cs="menlo" w:ascii="menlo" w:hAnsi="menlo"/>
          <w:color w:val="000000"/>
          <w:sz w:val="18"/>
        </w:rPr>
        <w:t xml:space="preserve"/>
        <w:br/>
        <w:t xml:space="preserve">  position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equipment_type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EQUIPMENT, PACKAGING, TRANSPORT, SERVICE</w:t>
      </w:r>
      <w:r>
        <w:rPr>
          <w:rStyle w:val="VerbatimChar"/>
          <w:rFonts w:eastAsia="menlo" w:cs="menlo" w:ascii="menlo" w:hAnsi="menlo"/>
          <w:color w:val="000000"/>
          <w:sz w:val="18"/>
        </w:rPr>
        <w:t xml:space="preserve"/>
        <w:br/>
        <w:t xml:space="preserve">  meca_elec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MECA, ELEC</w:t>
      </w:r>
      <w:r>
        <w:rPr>
          <w:rStyle w:val="VerbatimChar"/>
          <w:rFonts w:eastAsia="menlo" w:cs="menlo" w:ascii="menlo" w:hAnsi="menlo"/>
          <w:color w:val="000000"/>
          <w:sz w:val="18"/>
        </w:rPr>
        <w:t xml:space="preserve"/>
        <w:br/>
        <w:t xml:space="preserve">  base_or_option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BASE, OPTIONS</w:t>
      </w:r>
      <w:r>
        <w:rPr>
          <w:rStyle w:val="VerbatimChar"/>
          <w:rFonts w:eastAsia="menlo" w:cs="menlo" w:ascii="menlo" w:hAnsi="menlo"/>
          <w:color w:val="000000"/>
          <w:sz w:val="18"/>
        </w:rPr>
        <w:t xml:space="preserve"/>
        <w:br/>
        <w:t xml:space="preserve">  description TEXT,</w:t>
        <w:br/>
        <w:t xml:space="preserve">  reference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quantity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1</w:t>
      </w:r>
      <w:r>
        <w:rPr>
          <w:rStyle w:val="VerbatimChar"/>
          <w:rFonts w:eastAsia="menlo" w:cs="menlo" w:ascii="menlo" w:hAnsi="menlo"/>
          <w:color w:val="000000"/>
          <w:sz w:val="18"/>
        </w:rPr>
        <w:t xml:space="preserve">,</w:t>
        <w:br/>
        <w:t xml:space="preserve">  eq_unit_cost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nb_hours_tech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0</w:t>
      </w:r>
      <w:r>
        <w:rPr>
          <w:rStyle w:val="VerbatimChar"/>
          <w:rFonts w:eastAsia="menlo" w:cs="menlo" w:ascii="menlo" w:hAnsi="menlo"/>
          <w:color w:val="000000"/>
          <w:sz w:val="18"/>
        </w:rPr>
        <w:t xml:space="preserve">,</w:t>
        <w:br/>
        <w:t xml:space="preserve">  nb_hours_pur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0</w:t>
      </w:r>
      <w:r>
        <w:rPr>
          <w:rStyle w:val="VerbatimChar"/>
          <w:rFonts w:eastAsia="menlo" w:cs="menlo" w:ascii="menlo" w:hAnsi="menlo"/>
          <w:color w:val="000000"/>
          <w:sz w:val="18"/>
        </w:rPr>
        <w:t xml:space="preserve">,</w:t>
        <w:br/>
        <w:t xml:space="preserve">  nb_hours_pm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0</w:t>
      </w:r>
      <w:r>
        <w:rPr>
          <w:rStyle w:val="VerbatimChar"/>
          <w:rFonts w:eastAsia="menlo" w:cs="menlo" w:ascii="menlo" w:hAnsi="menlo"/>
          <w:color w:val="000000"/>
          <w:sz w:val="18"/>
        </w:rPr>
        <w:t xml:space="preserve">,</w:t>
        <w:br/>
        <w:t xml:space="preserve">  nb_hours_workshop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0</w:t>
      </w:r>
      <w:r>
        <w:rPr>
          <w:rStyle w:val="VerbatimChar"/>
          <w:rFonts w:eastAsia="menlo" w:cs="menlo" w:ascii="menlo" w:hAnsi="menlo"/>
          <w:color w:val="000000"/>
          <w:sz w:val="18"/>
        </w:rPr>
        <w:t xml:space="preserve">,</w:t>
        <w:br/>
        <w:t xml:space="preserve">  eq_unit_selling_price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hours_selling_price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visible_in_offer </w:t>
      </w:r>
      <w:r>
        <w:rPr>
          <w:rStyle w:val="VerbatimChar"/>
          <w:rFonts w:eastAsia="menlo" w:cs="menlo" w:ascii="menlo" w:hAnsi="menlo"/>
          <w:color w:val="000000"/>
          <w:sz w:val="18"/>
        </w:rPr>
        <w:t xml:space="preserve">BOOLEAN</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DEFAULT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TRUE</w:t>
      </w:r>
      <w:r>
        <w:rPr>
          <w:rStyle w:val="VerbatimChar"/>
          <w:rFonts w:eastAsia="menlo" w:cs="menlo" w:ascii="menlo" w:hAnsi="menlo"/>
          <w:color w:val="000000"/>
          <w:sz w:val="18"/>
        </w:rPr>
        <w:t xml:space="preserve">,</w:t>
        <w:br/>
        <w:t xml:space="preserve">  note TEXT,</w:t>
        <w:br/>
        <w:t xml:space="preserve">  sort_order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w:t>
      </w:r>
      <w:r>
        <w:rPr>
          <w:rStyle w:val="VerbatimChar"/>
          <w:rFonts w:eastAsia="menlo" w:cs="menlo" w:ascii="menlo" w:hAnsi="menlo"/>
          <w:color w:val="000000"/>
          <w:sz w:val="18"/>
        </w:rPr>
        <w:t xml:space="preserve">-- Champs calculés (dénormalisés pour performance)</w:t>
      </w:r>
      <w:r>
        <w:rPr>
          <w:rStyle w:val="VerbatimChar"/>
          <w:rFonts w:eastAsia="menlo" w:cs="menlo" w:ascii="menlo" w:hAnsi="menlo"/>
          <w:color w:val="000000"/>
          <w:sz w:val="18"/>
        </w:rPr>
        <w:t xml:space="preserve"/>
        <w:br/>
        <w:t xml:space="preserve">  total_eq_cost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total_hours_cost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total_cost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total_eq_selling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total_selling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gross_margin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gross_margin_pct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4</w:t>
      </w:r>
      <w:r>
        <w:rPr>
          <w:rStyle w:val="VerbatimChar"/>
          <w:rFonts w:eastAsia="menlo" w:cs="menlo" w:ascii="menlo" w:hAnsi="menlo"/>
          <w:color w:val="000000"/>
          <w:sz w:val="18"/>
        </w:rPr>
        <w:t xml:space="preserve">),</w:t>
        <w:br/>
        <w:t xml:space="preserve">  created_at </w:t>
      </w:r>
      <w:r>
        <w:rPr>
          <w:rStyle w:val="VerbatimChar"/>
          <w:rFonts w:eastAsia="menlo" w:cs="menlo" w:ascii="menlo" w:hAnsi="menlo"/>
          <w:color w:val="000000"/>
          <w:sz w:val="18"/>
        </w:rPr>
        <w:t xml:space="preserve">TIMESTAMP</w:t>
      </w:r>
      <w:r>
        <w:rPr>
          <w:rStyle w:val="VerbatimChar"/>
          <w:rFonts w:eastAsia="menlo" w:cs="menlo" w:ascii="menlo" w:hAnsi="menlo"/>
          <w:color w:val="000000"/>
          <w:sz w:val="18"/>
        </w:rPr>
        <w:t xml:space="preserve">,</w:t>
        <w:br/>
        <w:t xml:space="preserve">  updated_at </w:t>
      </w:r>
      <w:r>
        <w:rPr>
          <w:rStyle w:val="VerbatimChar"/>
          <w:rFonts w:eastAsia="menlo" w:cs="menlo" w:ascii="menlo" w:hAnsi="menlo"/>
          <w:color w:val="000000"/>
          <w:sz w:val="18"/>
        </w:rPr>
        <w:t xml:space="preserve">TIMESTAMP</w:t>
      </w:r>
      <w:r>
        <w:rPr>
          <w:rStyle w:val="VerbatimChar"/>
          <w:rFonts w:eastAsia="menlo" w:cs="menlo" w:ascii="menlo" w:hAnsi="menlo"/>
          <w:color w:val="000000"/>
          <w:sz w:val="18"/>
        </w:rPr>
        <w:t xml:space="preserve"/>
        <w:br/>
        <w:t xml:space="preserve">)</w:t>
        <w:br/>
        <w:t xml:space="preserve"/>
        <w:br/>
        <w:t xml:space="preserve"/>
      </w:r>
      <w:r>
        <w:rPr>
          <w:rStyle w:val="VerbatimChar"/>
          <w:rFonts w:eastAsia="menlo" w:cs="menlo" w:ascii="menlo" w:hAnsi="menlo"/>
          <w:color w:val="000000"/>
          <w:sz w:val="18"/>
        </w:rPr>
        <w:t xml:space="preserve">-- Man-hours directs (Simplified P&amp;L)</w:t>
      </w:r>
      <w:r>
        <w:rPr>
          <w:rStyle w:val="VerbatimChar"/>
          <w:rFonts w:eastAsia="menlo" w:cs="menlo" w:ascii="menlo" w:hAnsi="menlo"/>
          <w:color w:val="000000"/>
          <w:sz w:val="18"/>
        </w:rPr>
        <w:t xml:space="preserve"/>
        <w:br/>
        <w:t xml:space="preserve">man_hours (</w:t>
        <w:br/>
        <w:t xml:space="preserve">  id UUID PK,</w:t>
        <w:br/>
        <w:t xml:space="preserve">  project_id UUID FK → projects,</w:t>
        <w:br/>
        <w:t xml:space="preserve">  phase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w:t>
        <w:br/>
        <w:t xml:space="preserve">  department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30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technical, mechanical, electrical, purchasing, pm, workshop_assembling, workshop_packaging, service</w:t>
      </w:r>
      <w:r>
        <w:rPr>
          <w:rStyle w:val="VerbatimChar"/>
          <w:rFonts w:eastAsia="menlo" w:cs="menlo" w:ascii="menlo" w:hAnsi="menlo"/>
          <w:color w:val="000000"/>
          <w:sz w:val="18"/>
        </w:rPr>
        <w:t xml:space="preserve"/>
        <w:br/>
        <w:t xml:space="preserve">  hours_qty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hourly_rate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8</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total_cost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12</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w:t>
        <w:br/>
        <w:t xml:space="preserve"/>
        <w:br/>
        <w:t xml:space="preserve"/>
      </w:r>
      <w:r>
        <w:rPr>
          <w:rStyle w:val="VerbatimChar"/>
          <w:rFonts w:eastAsia="menlo" w:cs="menlo" w:ascii="menlo" w:hAnsi="menlo"/>
          <w:color w:val="000000"/>
          <w:sz w:val="18"/>
        </w:rPr>
        <w:t xml:space="preserve">-- Contacts client par projet</w:t>
      </w:r>
      <w:r>
        <w:rPr>
          <w:rStyle w:val="VerbatimChar"/>
          <w:rFonts w:eastAsia="menlo" w:cs="menlo" w:ascii="menlo" w:hAnsi="menlo"/>
          <w:color w:val="000000"/>
          <w:sz w:val="18"/>
        </w:rPr>
        <w:t xml:space="preserve"/>
        <w:br/>
        <w:t xml:space="preserve">customer_contacts (</w:t>
        <w:br/>
        <w:t xml:space="preserve">  id UUID PK,</w:t>
        <w:br/>
        <w:t xml:space="preserve">  project_id UUID FK → projects,</w:t>
        <w:br/>
        <w:t xml:space="preserve">  company_name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  address TEXT,</w:t>
        <w:br/>
        <w:t xml:space="preserve">  city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country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telephone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50</w:t>
      </w:r>
      <w:r>
        <w:rPr>
          <w:rStyle w:val="VerbatimChar"/>
          <w:rFonts w:eastAsia="menlo" w:cs="menlo" w:ascii="menlo" w:hAnsi="menlo"/>
          <w:color w:val="000000"/>
          <w:sz w:val="18"/>
        </w:rPr>
        <w:t xml:space="preserve">),</w:t>
        <w:br/>
        <w:t xml:space="preserve">  website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  department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purchase, technical</w:t>
      </w:r>
      <w:r>
        <w:rPr>
          <w:rStyle w:val="VerbatimChar"/>
          <w:rFonts w:eastAsia="menlo" w:cs="menlo" w:ascii="menlo" w:hAnsi="menlo"/>
          <w:color w:val="000000"/>
          <w:sz w:val="18"/>
        </w:rPr>
        <w:t xml:space="preserve"/>
        <w:br/>
        <w:t xml:space="preserve">  contact_name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contact_position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contact_email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w:t>
        <w:br/>
        <w:t xml:space="preserve"/>
        <w:br/>
        <w:t xml:space="preserve"/>
      </w:r>
      <w:r>
        <w:rPr>
          <w:rStyle w:val="VerbatimChar"/>
          <w:rFonts w:eastAsia="menlo" w:cs="menlo" w:ascii="menlo" w:hAnsi="menlo"/>
          <w:color w:val="000000"/>
          <w:sz w:val="18"/>
        </w:rPr>
        <w:t xml:space="preserve">-- Conditions de paiement par projet</w:t>
      </w:r>
      <w:r>
        <w:rPr>
          <w:rStyle w:val="VerbatimChar"/>
          <w:rFonts w:eastAsia="menlo" w:cs="menlo" w:ascii="menlo" w:hAnsi="menlo"/>
          <w:color w:val="000000"/>
          <w:sz w:val="18"/>
        </w:rPr>
        <w:t xml:space="preserve"/>
        <w:br/>
        <w:t xml:space="preserve">payment_terms (</w:t>
        <w:br/>
        <w:t xml:space="preserve">  id UUID PK,</w:t>
        <w:br/>
        <w:t xml:space="preserve">  project_id UUID FK → projects,</w:t>
        <w:br/>
        <w:t xml:space="preserve">  installment_number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w:t>
        <w:br/>
        <w:t xml:space="preserve">  payment_percentage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4</w:t>
      </w:r>
      <w:r>
        <w:rPr>
          <w:rStyle w:val="VerbatimChar"/>
          <w:rFonts w:eastAsia="menlo" w:cs="menlo" w:ascii="menlo" w:hAnsi="menlo"/>
          <w:color w:val="000000"/>
          <w:sz w:val="18"/>
        </w:rPr>
        <w:t xml:space="preserve">),</w:t>
        <w:br/>
        <w:t xml:space="preserve">  payment_term TEXT,</w:t>
        <w:br/>
        <w:t xml:space="preserve">  payment_mode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credit_days </w:t>
      </w:r>
      <w:r>
        <w:rPr>
          <w:rStyle w:val="VerbatimChar"/>
          <w:rFonts w:eastAsia="menlo" w:cs="menlo" w:ascii="menlo" w:hAnsi="menlo"/>
          <w:color w:val="000000"/>
          <w:sz w:val="18"/>
        </w:rPr>
        <w:t xml:space="preserve">INT</w:t>
      </w:r>
      <w:r>
        <w:rPr>
          <w:rStyle w:val="VerbatimChar"/>
          <w:rFonts w:eastAsia="menlo" w:cs="menlo" w:ascii="menlo" w:hAnsi="menlo"/>
          <w:color w:val="000000"/>
          <w:sz w:val="18"/>
        </w:rPr>
        <w:t xml:space="preserve"/>
        <w:br/>
        <w:t xml:space="preserve">)</w:t>
        <w:br/>
        <w:t xml:space="preserve"/>
        <w:br/>
        <w:t xml:space="preserve"/>
      </w:r>
      <w:r>
        <w:rPr>
          <w:rStyle w:val="VerbatimChar"/>
          <w:rFonts w:eastAsia="menlo" w:cs="menlo" w:ascii="menlo" w:hAnsi="menlo"/>
          <w:color w:val="000000"/>
          <w:sz w:val="18"/>
        </w:rPr>
        <w:t xml:space="preserve">-- Utilisateurs</w:t>
      </w:r>
      <w:r>
        <w:rPr>
          <w:rStyle w:val="VerbatimChar"/>
          <w:rFonts w:eastAsia="menlo" w:cs="menlo" w:ascii="menlo" w:hAnsi="menlo"/>
          <w:color w:val="000000"/>
          <w:sz w:val="18"/>
        </w:rPr>
        <w:t xml:space="preserve"/>
        <w:br/>
        <w:t xml:space="preserve">users (</w:t>
        <w:br/>
        <w:t xml:space="preserve">  id UUID PK,</w:t>
        <w:br/>
        <w:t xml:space="preserve">  code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CPIS, ANGO...</w:t>
      </w:r>
      <w:r>
        <w:rPr>
          <w:rStyle w:val="VerbatimChar"/>
          <w:rFonts w:eastAsia="menlo" w:cs="menlo" w:ascii="menlo" w:hAnsi="menlo"/>
          <w:color w:val="000000"/>
          <w:sz w:val="18"/>
        </w:rPr>
        <w:t xml:space="preserve"/>
        <w:br/>
        <w:t xml:space="preserve">  first_name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last_name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email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  role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admin, sales_director, asm, tender_engineer, bdm</w:t>
      </w:r>
      <w:r>
        <w:rPr>
          <w:rStyle w:val="VerbatimChar"/>
          <w:rFonts w:eastAsia="menlo" w:cs="menlo" w:ascii="menlo" w:hAnsi="menlo"/>
          <w:color w:val="000000"/>
          <w:sz w:val="18"/>
        </w:rPr>
        <w:t xml:space="preserve"/>
        <w:br/>
        <w:t xml:space="preserve">  is_active </w:t>
      </w:r>
      <w:r>
        <w:rPr>
          <w:rStyle w:val="VerbatimChar"/>
          <w:rFonts w:eastAsia="menlo" w:cs="menlo" w:ascii="menlo" w:hAnsi="menlo"/>
          <w:color w:val="000000"/>
          <w:sz w:val="18"/>
        </w:rPr>
        <w:t xml:space="preserve">BOOLEAN</w:t>
      </w:r>
      <w:r>
        <w:rPr>
          <w:rStyle w:val="VerbatimChar"/>
          <w:rFonts w:eastAsia="menlo" w:cs="menlo" w:ascii="menlo" w:hAnsi="menlo"/>
          <w:color w:val="000000"/>
          <w:sz w:val="18"/>
        </w:rPr>
        <w:t xml:space="preserve">,</w:t>
        <w:br/>
        <w:t xml:space="preserve">  created_at </w:t>
      </w:r>
      <w:r>
        <w:rPr>
          <w:rStyle w:val="VerbatimChar"/>
          <w:rFonts w:eastAsia="menlo" w:cs="menlo" w:ascii="menlo" w:hAnsi="menlo"/>
          <w:color w:val="000000"/>
          <w:sz w:val="18"/>
        </w:rPr>
        <w:t xml:space="preserve">TIMESTAMP</w:t>
      </w:r>
      <w:r>
        <w:rPr>
          <w:rStyle w:val="VerbatimChar"/>
          <w:rFonts w:eastAsia="menlo" w:cs="menlo" w:ascii="menlo" w:hAnsi="menlo"/>
          <w:color w:val="000000"/>
          <w:sz w:val="18"/>
        </w:rPr>
        <w:t xml:space="preserve"/>
        <w:br/>
        <w:t xml:space="preserve">)</w:t>
        <w:br/>
        <w:t xml:space="preserve"/>
        <w:br/>
        <w:t xml:space="preserve"/>
      </w:r>
      <w:r>
        <w:rPr>
          <w:rStyle w:val="VerbatimChar"/>
          <w:rFonts w:eastAsia="menlo" w:cs="menlo" w:ascii="menlo" w:hAnsi="menlo"/>
          <w:color w:val="000000"/>
          <w:sz w:val="18"/>
        </w:rPr>
        <w:t xml:space="preserve">-- Taux horaires (historisés)</w:t>
      </w:r>
      <w:r>
        <w:rPr>
          <w:rStyle w:val="VerbatimChar"/>
          <w:rFonts w:eastAsia="menlo" w:cs="menlo" w:ascii="menlo" w:hAnsi="menlo"/>
          <w:color w:val="000000"/>
          <w:sz w:val="18"/>
        </w:rPr>
        <w:t xml:space="preserve"/>
        <w:br/>
        <w:t xml:space="preserve">hourly_rates (</w:t>
        <w:br/>
        <w:t xml:space="preserve">  id UUID PK,</w:t>
        <w:br/>
        <w:t xml:space="preserve">  department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30</w:t>
      </w:r>
      <w:r>
        <w:rPr>
          <w:rStyle w:val="VerbatimChar"/>
          <w:rFonts w:eastAsia="menlo" w:cs="menlo" w:ascii="menlo" w:hAnsi="menlo"/>
          <w:color w:val="000000"/>
          <w:sz w:val="18"/>
        </w:rPr>
        <w:t xml:space="preserve">),</w:t>
        <w:br/>
        <w:t xml:space="preserve">  rate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8</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effective_from </w:t>
      </w:r>
      <w:r>
        <w:rPr>
          <w:rStyle w:val="VerbatimChar"/>
          <w:rFonts w:eastAsia="menlo" w:cs="menlo" w:ascii="menlo" w:hAnsi="menlo"/>
          <w:color w:val="000000"/>
          <w:sz w:val="18"/>
        </w:rPr>
        <w:t xml:space="preserve">DATE</w:t>
      </w:r>
      <w:r>
        <w:rPr>
          <w:rStyle w:val="VerbatimChar"/>
          <w:rFonts w:eastAsia="menlo" w:cs="menlo" w:ascii="menlo" w:hAnsi="menlo"/>
          <w:color w:val="000000"/>
          <w:sz w:val="18"/>
        </w:rPr>
        <w:t xml:space="preserve">,</w:t>
        <w:br/>
        <w:t xml:space="preserve">  effective_to </w:t>
      </w:r>
      <w:r>
        <w:rPr>
          <w:rStyle w:val="VerbatimChar"/>
          <w:rFonts w:eastAsia="menlo" w:cs="menlo" w:ascii="menlo" w:hAnsi="menlo"/>
          <w:color w:val="000000"/>
          <w:sz w:val="18"/>
        </w:rPr>
        <w:t xml:space="preserve">DATE</w:t>
      </w:r>
      <w:r>
        <w:rPr>
          <w:rStyle w:val="VerbatimChar"/>
          <w:rFonts w:eastAsia="menlo" w:cs="menlo" w:ascii="menlo" w:hAnsi="menlo"/>
          <w:color w:val="000000"/>
          <w:sz w:val="18"/>
        </w:rPr>
        <w:t xml:space="preserve"/>
        <w:br/>
        <w:t xml:space="preserve">)</w:t>
        <w:br/>
        <w:t xml:space="preserve"/>
        <w:br/>
        <w:t xml:space="preserve"/>
      </w:r>
      <w:r>
        <w:rPr>
          <w:rStyle w:val="VerbatimChar"/>
          <w:rFonts w:eastAsia="menlo" w:cs="menlo" w:ascii="menlo" w:hAnsi="menlo"/>
          <w:color w:val="000000"/>
          <w:sz w:val="18"/>
        </w:rPr>
        <w:t xml:space="preserve">-- Budget Target</w:t>
      </w:r>
      <w:r>
        <w:rPr>
          <w:rStyle w:val="VerbatimChar"/>
          <w:rFonts w:eastAsia="menlo" w:cs="menlo" w:ascii="menlo" w:hAnsi="menlo"/>
          <w:color w:val="000000"/>
          <w:sz w:val="18"/>
        </w:rPr>
        <w:t xml:space="preserve"/>
        <w:br/>
        <w:t xml:space="preserve">budget_targets (</w:t>
        <w:br/>
        <w:t xml:space="preserve">  id UUID PK,</w:t>
        <w:br/>
        <w:t xml:space="preserve">  tac_type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EQUIPMENT, REVAMPING, PORT</w:t>
      </w:r>
      <w:r>
        <w:rPr>
          <w:rStyle w:val="VerbatimChar"/>
          <w:rFonts w:eastAsia="menlo" w:cs="menlo" w:ascii="menlo" w:hAnsi="menlo"/>
          <w:color w:val="000000"/>
          <w:sz w:val="18"/>
        </w:rPr>
        <w:t xml:space="preserve"/>
        <w:br/>
        <w:t xml:space="preserve">  das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w:t>
        <w:br/>
        <w:t xml:space="preserve">  margin_rate_target </w:t>
      </w:r>
      <w:r>
        <w:rPr>
          <w:rStyle w:val="VerbatimChar"/>
          <w:rFonts w:eastAsia="menlo" w:cs="menlo" w:ascii="menlo" w:hAnsi="menlo"/>
          <w:color w:val="000000"/>
          <w:sz w:val="18"/>
        </w:rPr>
        <w:t xml:space="preserve">DECIMAL</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4</w:t>
      </w:r>
      <w:r>
        <w:rPr>
          <w:rStyle w:val="VerbatimChar"/>
          <w:rFonts w:eastAsia="menlo" w:cs="menlo" w:ascii="menlo" w:hAnsi="menlo"/>
          <w:color w:val="000000"/>
          <w:sz w:val="18"/>
        </w:rPr>
        <w:t xml:space="preserve">),</w:t>
        <w:br/>
        <w:t xml:space="preserve">  effective_from </w:t>
      </w:r>
      <w:r>
        <w:rPr>
          <w:rStyle w:val="VerbatimChar"/>
          <w:rFonts w:eastAsia="menlo" w:cs="menlo" w:ascii="menlo" w:hAnsi="menlo"/>
          <w:color w:val="000000"/>
          <w:sz w:val="18"/>
        </w:rPr>
        <w:t xml:space="preserve">DATE</w:t>
      </w:r>
      <w:r>
        <w:rPr>
          <w:rStyle w:val="VerbatimChar"/>
          <w:rFonts w:eastAsia="menlo" w:cs="menlo" w:ascii="menlo" w:hAnsi="menlo"/>
          <w:color w:val="000000"/>
          <w:sz w:val="18"/>
        </w:rPr>
        <w:t xml:space="preserve"/>
        <w:br/>
        <w:t xml:space="preserve">)</w:t>
        <w:br/>
        <w:t xml:space="preserve"/>
        <w:br/>
        <w:t xml:space="preserve"/>
      </w:r>
      <w:r>
        <w:rPr>
          <w:rStyle w:val="VerbatimChar"/>
          <w:rFonts w:eastAsia="menlo" w:cs="menlo" w:ascii="menlo" w:hAnsi="menlo"/>
          <w:color w:val="000000"/>
          <w:sz w:val="18"/>
        </w:rPr>
        <w:t xml:space="preserve">-- Traductions interface et documents</w:t>
      </w:r>
      <w:r>
        <w:rPr>
          <w:rStyle w:val="VerbatimChar"/>
          <w:rFonts w:eastAsia="menlo" w:cs="menlo" w:ascii="menlo" w:hAnsi="menlo"/>
          <w:color w:val="000000"/>
          <w:sz w:val="18"/>
        </w:rPr>
        <w:t xml:space="preserve"/>
        <w:br/>
        <w:t xml:space="preserve">translations (</w:t>
        <w:br/>
        <w:t xml:space="preserve">  key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lang </w:t>
      </w:r>
      <w:r>
        <w:rPr>
          <w:rStyle w:val="VerbatimChar"/>
          <w:rFonts w:eastAsia="menlo" w:cs="menlo" w:ascii="menlo" w:hAnsi="menlo"/>
          <w:color w:val="000000"/>
          <w:sz w:val="18"/>
        </w:rPr>
        <w:t xml:space="preserve">VARCHAR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5</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EN, FR, CN</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value</w:t>
      </w:r>
      <w:r>
        <w:rPr>
          <w:rStyle w:val="VerbatimChar"/>
          <w:rFonts w:eastAsia="menlo" w:cs="menlo" w:ascii="menlo" w:hAnsi="menlo"/>
          <w:color w:val="000000"/>
          <w:sz w:val="18"/>
        </w:rPr>
        <w:t xml:space="preserve"> TEXT,</w:t>
        <w:br/>
        <w:t xml:space="preserve">  </w:t>
      </w:r>
      <w:r>
        <w:rPr>
          <w:rStyle w:val="VerbatimChar"/>
          <w:rFonts w:eastAsia="menlo" w:cs="menlo" w:ascii="menlo" w:hAnsi="menlo"/>
          <w:color w:val="000000"/>
          <w:sz w:val="18"/>
        </w:rPr>
        <w:t xml:space="preserve">PRIMARY KEY</w:t>
      </w:r>
      <w:r>
        <w:rPr>
          <w:rStyle w:val="VerbatimChar"/>
          <w:rFonts w:eastAsia="menlo" w:cs="menlo" w:ascii="menlo" w:hAnsi="menlo"/>
          <w:color w:val="000000"/>
          <w:sz w:val="18"/>
        </w:rPr>
        <w:t xml:space="preserve"> (key, lang)</w:t>
        <w:br/>
        <w:t xml:space="preserve">)</w:t>
        <w:br/>
        <w:t xml:space="preserve"/>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47" w:name="bm_5_interfaces_utilisateur_wiref_7a85aa"/>
      <w:r>
        <w:rPr>
          <w:rFonts w:eastAsia="georgia" w:cs="georgia" w:ascii="georgia" w:hAnsi="georgia"/>
          <w:b/>
          <w:color w:val="000000"/>
          <w:sz w:val="24"/>
        </w:rPr>
        <w:t xml:space="preserve">5. Interfaces utilisateur — wireframes textuels</w:t>
      </w:r>
      <w:bookmarkEnd w:id="47"/>
    </w:p>
    <w:p>
      <w:pPr>
        <w:spacing w:line="360" w:before="315" w:after="105" w:lineRule="auto"/>
        <w:ind w:left="-30"/>
        <w:jc w:val="left"/>
      </w:pPr>
      <w:bookmarkStart w:id="48" w:name="bm_5_1_dashboard_principal"/>
      <w:r>
        <w:rPr>
          <w:rFonts w:eastAsia="georgia" w:cs="georgia" w:ascii="georgia" w:hAnsi="georgia"/>
          <w:b/>
          <w:color w:val="000000"/>
          <w:sz w:val="24"/>
        </w:rPr>
        <w:t xml:space="preserve">5.1 Dashboard principal</w:t>
      </w:r>
      <w:bookmarkEnd w:id="48"/>
    </w:p>
    <w:p>
      <w:pPr>
        <w:pStyle w:val="SourceCode"/>
        <w:shd w:val="clear" w:fill="F8F8FA"/>
        <w:spacing w:line="336" w:lineRule="auto"/>
      </w:pPr>
      <w:r>
        <w:rPr>
          <w:rStyle w:val="VerbatimChar"/>
          <w:rFonts w:eastAsia="menlo" w:cs="menlo" w:ascii="menlo" w:hAnsi="menlo"/>
          <w:color w:val="000000"/>
          <w:sz w:val="18"/>
        </w:rPr>
        <w:t xml:space="preserve">┌─────────────────────────────────────────────────────────────┐</w:t>
        <w:br/>
        <w:t xml:space="preserve">│ HASLER Offer Studio                    [Nouvel projet +]    │</w:t>
        <w:br/>
        <w:t xml:space="preserve">├─────────────────────────────────────────────────────────────┤</w:t>
        <w:br/>
        <w:t xml:space="preserve">│ Filtres: [DAS ▾] [Marché ▾] [ASM ▾] [Statut ▾] [Période ▾]│</w:t>
        <w:br/>
        <w:t xml:space="preserve">├─────┬──────────┬─────────────────┬───────┬──────┬────┬─────┤</w:t>
        <w:br/>
        <w:t xml:space="preserve">│ N°  │ Client   │ Description     │ DAS   │ ASM  │ v  │ GM% │</w:t>
        <w:br/>
        <w:t xml:space="preserve">├─────┼──────────┼─────────────────┼───────┼──────┼────┼─────┤</w:t>
        <w:br/>
        <w:t xml:space="preserve">│725116│St Gobain│Replacement...   │FILTR. │CPIS  │ 6  │47,9%│ ← badge vert</w:t>
        <w:br/>
        <w:t xml:space="preserve">│725200│Solvay   │Soda Ash Filter  │FILTR. │GFOR  │ 2  │35,2%│ ← badge orange</w:t>
        <w:br/>
        <w:t xml:space="preserve">│725050│Lafarge  │Dosing System    │DOSING │BROU  │ 1  │41%  │ ← badge rouge</w:t>
        <w:br/>
        <w:t xml:space="preserve">└─────┴──────────┴─────────────────┴───────┴──────┴────┴─────┘</w:t>
        <w:br/>
        <w:t xml:space="preserve"/>
      </w:r>
    </w:p>
    <w:p>
      <w:pPr>
        <w:spacing w:line="360" w:before="315" w:after="105" w:lineRule="auto"/>
        <w:ind w:left="-30"/>
        <w:jc w:val="left"/>
      </w:pPr>
      <w:bookmarkStart w:id="49" w:name="bm_5_2_fiche_projet_navigation_pa_ed3dee"/>
      <w:r>
        <w:rPr>
          <w:rFonts w:eastAsia="georgia" w:cs="georgia" w:ascii="georgia" w:hAnsi="georgia"/>
          <w:b/>
          <w:color w:val="000000"/>
          <w:sz w:val="24"/>
        </w:rPr>
        <w:t xml:space="preserve">5.2 Fiche projet — Navigation par onglets</w:t>
      </w:r>
      <w:bookmarkEnd w:id="49"/>
    </w:p>
    <w:p>
      <w:pPr>
        <w:pStyle w:val="SourceCode"/>
        <w:shd w:val="clear" w:fill="F8F8FA"/>
        <w:spacing w:line="336" w:lineRule="auto"/>
      </w:pPr>
      <w:r>
        <w:rPr>
          <w:rStyle w:val="VerbatimChar"/>
          <w:rFonts w:eastAsia="menlo" w:cs="menlo" w:ascii="menlo" w:hAnsi="menlo"/>
          <w:color w:val="000000"/>
          <w:sz w:val="18"/>
        </w:rPr>
        <w:t xml:space="preserve">┌── 725116 — St Gobain ────────────────────────────────────────┐</w:t>
        <w:br/>
        <w:t xml:space="preserve">│ [Infos] [Budget] [P&amp;L] [Documents] [Contacts] [Historique]  │</w:t>
        <w:br/>
        <w:t xml:space="preserve">└──────────────────────────────────────────────────────────────┘</w:t>
        <w:br/>
        <w:t xml:space="preserve"/>
      </w:r>
    </w:p>
    <w:p>
      <w:pPr>
        <w:spacing w:line="360" w:before="315" w:after="105" w:lineRule="auto"/>
        <w:ind w:left="-30"/>
        <w:jc w:val="left"/>
      </w:pPr>
      <w:bookmarkStart w:id="50" w:name="bm_5_3_onglet_budget_grille_de_saisie"/>
      <w:r>
        <w:rPr>
          <w:rFonts w:eastAsia="georgia" w:cs="georgia" w:ascii="georgia" w:hAnsi="georgia"/>
          <w:b/>
          <w:color w:val="000000"/>
          <w:sz w:val="24"/>
        </w:rPr>
        <w:t xml:space="preserve">5.3 Onglet Budget — Grille de saisie</w:t>
      </w:r>
      <w:bookmarkEnd w:id="50"/>
    </w:p>
    <w:p>
      <w:pPr>
        <w:pStyle w:val="SourceCode"/>
        <w:shd w:val="clear" w:fill="F8F8FA"/>
        <w:spacing w:line="336" w:lineRule="auto"/>
      </w:pPr>
      <w:r>
        <w:rPr>
          <w:rStyle w:val="VerbatimChar"/>
          <w:rFonts w:eastAsia="menlo" w:cs="menlo" w:ascii="menlo" w:hAnsi="menlo"/>
          <w:color w:val="000000"/>
          <w:sz w:val="18"/>
        </w:rPr>
        <w:t xml:space="preserve">Afficher: [1st Quotation ◉] [Final Order ○]</w:t>
        <w:br/>
        <w:t xml:space="preserve">                                                    [+ Ajouter ligne]</w:t>
        <w:br/>
        <w:t xml:space="preserve">┌──┬────────┬──────┬───────┬────────────────┬──────┬──────────┬──────────┬──────┬──────┐</w:t>
        <w:br/>
        <w:t xml:space="preserve">│Pos│Type    │Méca  │Base/Opt│Description    │ Qté  │Coût unit.│Prix vente│GM €  │GM %  │</w:t>
        <w:br/>
        <w:t xml:space="preserve">├──┼────────┼──────┼───────┼────────────────┼──────┼──────────┼──────────┼──────┼──────┤</w:t>
        <w:br/>
        <w:t xml:space="preserve">│ 1│EQUIP.  │MECA  │BASE   │HVBF 6B10 (6m²)│  1   │137 583 ✏️│264 160 ✏️│126 576│47,9%│</w:t>
        <w:br/>
        <w:t xml:space="preserve">│ 1│EQUIP.  │MECA  │BASE   │Manifold        │  1   │  4 916  │  9 439  │  4 523│47,9%│</w:t>
        <w:br/>
        <w:t xml:space="preserve">│ 1│EQUIP.  │MECA  │BASE   │Local Ctrl Panel│  1   │  3 975  │  7 632  │  3 657│47,9%│</w:t>
        <w:br/>
        <w:t xml:space="preserve">│...│       │      │       │                │      │          │          │      │      │</w:t>
        <w:br/>
        <w:t xml:space="preserve">├──┼────────┼──────┼───────┼────────────────┼──────┼──────────┼──────────┼──────┼──────┤</w:t>
        <w:br/>
        <w:t xml:space="preserve">│  │OPTIONS │      │       │                │      │          │          │      │      │</w:t>
        <w:br/>
        <w:t xml:space="preserve">│ 1│EQUIP.  │MECA  │OPT    │Vacuum Pump     │  1   │ 35 990  │ 69 101  │ 33 111│47,9%│</w:t>
        <w:br/>
        <w:t xml:space="preserve">├──┼────────┼──────┼───────┼────────────────┼──────┼──────────┼──────────┼──────┼──────┤</w:t>
        <w:br/>
        <w:t xml:space="preserve">│  │PACKAGING│     │       │                │      │          │          │      │      │</w:t>
        <w:br/>
        <w:t xml:space="preserve">│  │TRANSP.  │     │       │DAP Gelsa Truck │  1   │  2 100  │  2 800  │    700│25%  │</w:t>
        <w:br/>
        <w:t xml:space="preserve">├──┼────────┼──────┼───────┼────────────────┼──────┼──────────┼──────────┼──────┼──────┤</w:t>
        <w:br/>
        <w:t xml:space="preserve">│  │SERVICE │      │       │                │      │          │Prix vente│      │100% │</w:t>
        <w:br/>
        <w:t xml:space="preserve">│  │SERVICE │      │       │Erection 3 weeks│  1   │  —      │ 29 026  │ 29 026│100% │</w:t>
        <w:br/>
        <w:t xml:space="preserve">└──┴────────┴──────┴───────┴────────────────┴──────┴──────────┴──────────┴──────┴──────┘</w:t>
        <w:br/>
        <w:t xml:space="preserve">TOTAL CALCULÉ:  Coût: 260 069 €  |  Prix vente: 548 882 €  |  GM1: 288 813 € (52,6%)</w:t>
        <w:br/>
        <w:t xml:space="preserve">Cible FILTRATION EQUIPMENT: 37%  ✅ Objectif atteint (+15,6 pts)</w:t>
        <w:br/>
        <w:t xml:space="preserve"/>
      </w:r>
    </w:p>
    <w:p>
      <w:pPr>
        <w:spacing w:line="360" w:before="315" w:after="105" w:lineRule="auto"/>
        <w:ind w:left="-30"/>
        <w:jc w:val="left"/>
      </w:pPr>
      <w:bookmarkStart w:id="51" w:name="bm_5_4_onglet_p_l_simplifié"/>
      <w:r>
        <w:rPr>
          <w:rFonts w:eastAsia="georgia" w:cs="georgia" w:ascii="georgia" w:hAnsi="georgia"/>
          <w:b/>
          <w:color w:val="000000"/>
          <w:sz w:val="24"/>
        </w:rPr>
        <w:t xml:space="preserve">5.4 Onglet P&amp;L Simplifié</w:t>
      </w:r>
      <w:bookmarkEnd w:id="51"/>
    </w:p>
    <w:p>
      <w:pPr>
        <w:pStyle w:val="SourceCode"/>
        <w:shd w:val="clear" w:fill="F8F8FA"/>
        <w:spacing w:line="336" w:lineRule="auto"/>
      </w:pPr>
      <w:r>
        <w:rPr>
          <w:rStyle w:val="VerbatimChar"/>
          <w:rFonts w:eastAsia="menlo" w:cs="menlo" w:ascii="menlo" w:hAnsi="menlo"/>
          <w:color w:val="000000"/>
          <w:sz w:val="18"/>
        </w:rPr>
        <w:t xml:space="preserve">                    1st Quotation    Final Order    End Figure</w:t>
        <w:br/>
        <w:t xml:space="preserve">CA TOTAL:               —           546 083 €          —</w:t>
        <w:br/>
        <w:t xml:space="preserve">  Equipment:            —           495 300 €</w:t>
        <w:br/>
        <w:t xml:space="preserve">  Service:              —            50 782 €</w:t>
        <w:br/>
        <w:t xml:space="preserve"/>
        <w:br/>
        <w:t xml:space="preserve">COÛTS DIRECTS:          —           257 969 €</w:t>
        <w:br/>
        <w:t xml:space="preserve">  Méca Third Party:     —           250 469 €</w:t>
        <w:br/>
        <w:t xml:space="preserve">  Électrique:           —             7 500 €</w:t>
        <w:br/>
        <w:t xml:space="preserve"/>
        <w:br/>
        <w:t xml:space="preserve">GM1:                    —           288 113 €   [████████████░░░░ 52,7%]</w:t>
        <w:br/>
        <w:t xml:space="preserve">Cible: 37%              —                       ✅ +15,7 pts</w:t>
        <w:br/>
        <w:t xml:space="preserve"/>
        <w:br/>
        <w:t xml:space="preserve">MAN-HOURS DIRECTS:      —               0 €</w:t>
        <w:br/>
        <w:t xml:space="preserve">  Tech (210h × 50€/h)   10 500 €        0 €</w:t>
        <w:br/>
        <w:t xml:space="preserve">  Purchasing (120h)       6 000 €        0 €</w:t>
        <w:br/>
        <w:t xml:space="preserve">  PM (180h)              11 700 €        0 €</w:t>
        <w:br/>
        <w:t xml:space="preserve">  Workshop (60h)          2 400 €        0 €</w:t>
        <w:br/>
        <w:t xml:space="preserve">  Service (200h)         10 000 €        0 €</w:t>
        <w:br/>
        <w:t xml:space="preserve">TOTAL MAN-HOURS:         40 600 €        0 €</w:t>
        <w:br/>
        <w:t xml:space="preserve"/>
        <w:br/>
        <w:t xml:space="preserve">COMMISSIONS:            —                0 €  (0,0% CA)</w:t>
        <w:br/>
        <w:t xml:space="preserve">FRAIS BANCAIRES:        —                0 €</w:t>
        <w:br/>
        <w:t xml:space="preserve"/>
      </w:r>
    </w:p>
    <w:p>
      <w:pPr>
        <w:spacing w:line="360" w:before="315" w:after="105" w:lineRule="auto"/>
        <w:ind w:left="-30"/>
        <w:jc w:val="left"/>
      </w:pPr>
      <w:bookmarkStart w:id="52" w:name="bm_5_5_onglet_documents_générateur"/>
      <w:r>
        <w:rPr>
          <w:rFonts w:eastAsia="georgia" w:cs="georgia" w:ascii="georgia" w:hAnsi="georgia"/>
          <w:b/>
          <w:color w:val="000000"/>
          <w:sz w:val="24"/>
        </w:rPr>
        <w:t xml:space="preserve">5.5 Onglet Documents — Générateur</w:t>
      </w:r>
      <w:bookmarkEnd w:id="52"/>
    </w:p>
    <w:p>
      <w:pPr>
        <w:pStyle w:val="SourceCode"/>
        <w:shd w:val="clear" w:fill="F8F8FA"/>
        <w:spacing w:line="336" w:lineRule="auto"/>
      </w:pPr>
      <w:r>
        <w:rPr>
          <w:rStyle w:val="VerbatimChar"/>
          <w:rFonts w:eastAsia="menlo" w:cs="menlo" w:ascii="menlo" w:hAnsi="menlo"/>
          <w:color w:val="000000"/>
          <w:sz w:val="18"/>
        </w:rPr>
        <w:t xml:space="preserve">┌─────────────────────────────────────────────────────────────┐</w:t>
        <w:br/>
        <w:t xml:space="preserve">│ Générer le dossier d'offre                                  │</w:t>
        <w:br/>
        <w:t xml:space="preserve">│                                                             │</w:t>
        <w:br/>
        <w:t xml:space="preserve">│ Langue: [English ▾]     Version: Commercial v6             │</w:t>
        <w:br/>
        <w:t xml:space="preserve">│                                                             │</w:t>
        <w:br/>
        <w:t xml:space="preserve">│ Sections à inclure:                                         │</w:t>
        <w:br/>
        <w:t xml:space="preserve">│ ✅ Page de couverture          ✅ Liste de prix — Base      │</w:t>
        <w:br/>
        <w:t xml:space="preserve">│ ✅ Lettre d'introduction       ✅ Liste de prix — Options   │</w:t>
        <w:br/>
        <w:t xml:space="preserve">│ ✅ Conditions Particulières    ✅ Services / Spare Parts    │</w:t>
        <w:br/>
        <w:t xml:space="preserve">│ ✅ Contacts                    ☐ Livrables ingénierie      │</w:t>
        <w:br/>
        <w:t xml:space="preserve">│ ☐ CGV                         ☐ Conditions intervention   │</w:t>
        <w:br/>
        <w:t xml:space="preserve">│                                                             │</w:t>
        <w:br/>
        <w:t xml:space="preserve">│ Mention Offre budgétaire: ☐ Oui                            │</w:t>
        <w:br/>
        <w:t xml:space="preserve">│                                                             │</w:t>
        <w:br/>
        <w:t xml:space="preserve">│            [Aperçu PDF]    [Générer &amp; Télécharger]         │</w:t>
        <w:br/>
        <w:t xml:space="preserve">└─────────────────────────────────────────────────────────────┘</w:t>
        <w:br/>
        <w:t xml:space="preserve"/>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53" w:name="bm_6_spécifications_fonctionnelle_489d9a"/>
      <w:r>
        <w:rPr>
          <w:rFonts w:eastAsia="georgia" w:cs="georgia" w:ascii="georgia" w:hAnsi="georgia"/>
          <w:b/>
          <w:color w:val="000000"/>
          <w:sz w:val="24"/>
        </w:rPr>
        <w:t xml:space="preserve">6. Spécifications fonctionnelles détaillées</w:t>
      </w:r>
      <w:bookmarkEnd w:id="53"/>
    </w:p>
    <w:p>
      <w:pPr>
        <w:spacing w:line="360" w:before="315" w:after="105" w:lineRule="auto"/>
        <w:ind w:left="-30"/>
        <w:jc w:val="left"/>
      </w:pPr>
      <w:bookmarkStart w:id="54" w:name="bm_6_1_calculs_automatiques_logiq_278964"/>
      <w:r>
        <w:rPr>
          <w:rFonts w:eastAsia="georgia" w:cs="georgia" w:ascii="georgia" w:hAnsi="georgia"/>
          <w:b/>
          <w:color w:val="000000"/>
          <w:sz w:val="24"/>
        </w:rPr>
        <w:t xml:space="preserve">6.1 Calculs automatiques (logique côté serveur)</w:t>
      </w:r>
      <w:bookmarkEnd w:id="54"/>
    </w:p>
    <w:p>
      <w:pPr>
        <w:pStyle w:val="SourceCode"/>
        <w:shd w:val="clear" w:fill="F8F8FA"/>
        <w:spacing w:line="336" w:lineRule="auto"/>
      </w:pPr>
      <w:r>
        <w:rPr>
          <w:rStyle w:val="VerbatimChar"/>
          <w:rFonts w:eastAsia="menlo" w:cs="menlo" w:ascii="menlo" w:hAnsi="menlo"/>
          <w:color w:val="000000"/>
          <w:sz w:val="18"/>
        </w:rPr>
        <w:t xml:space="preserve">// Calcul d'une ligne de budget</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function</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computeBudgetLine</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line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BudgetLine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rates</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HourlyRates</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ComputedLine</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totalHoursCost =</w:t>
        <w:br/>
        <w:t xml:space="preserve">    line.</w:t>
      </w:r>
      <w:r>
        <w:rPr>
          <w:rStyle w:val="VerbatimChar"/>
          <w:rFonts w:eastAsia="menlo" w:cs="menlo" w:ascii="menlo" w:hAnsi="menlo"/>
          <w:color w:val="000000"/>
          <w:sz w:val="18"/>
        </w:rPr>
        <w:t xml:space="preserve">nbHoursTech</w:t>
      </w:r>
      <w:r>
        <w:rPr>
          <w:rStyle w:val="VerbatimChar"/>
          <w:rFonts w:eastAsia="menlo" w:cs="menlo" w:ascii="menlo" w:hAnsi="menlo"/>
          <w:color w:val="000000"/>
          <w:sz w:val="18"/>
        </w:rPr>
        <w:t xml:space="preserve"> * rates.</w:t>
      </w:r>
      <w:r>
        <w:rPr>
          <w:rStyle w:val="VerbatimChar"/>
          <w:rFonts w:eastAsia="menlo" w:cs="menlo" w:ascii="menlo" w:hAnsi="menlo"/>
          <w:color w:val="000000"/>
          <w:sz w:val="18"/>
        </w:rPr>
        <w:t xml:space="preserve">technical</w:t>
      </w:r>
      <w:r>
        <w:rPr>
          <w:rStyle w:val="VerbatimChar"/>
          <w:rFonts w:eastAsia="menlo" w:cs="menlo" w:ascii="menlo" w:hAnsi="menlo"/>
          <w:color w:val="000000"/>
          <w:sz w:val="18"/>
        </w:rPr>
        <w:t xml:space="preserve"> +</w:t>
        <w:br/>
        <w:t xml:space="preserve">    line.</w:t>
      </w:r>
      <w:r>
        <w:rPr>
          <w:rStyle w:val="VerbatimChar"/>
          <w:rFonts w:eastAsia="menlo" w:cs="menlo" w:ascii="menlo" w:hAnsi="menlo"/>
          <w:color w:val="000000"/>
          <w:sz w:val="18"/>
        </w:rPr>
        <w:t xml:space="preserve">nbHoursPur</w:t>
      </w:r>
      <w:r>
        <w:rPr>
          <w:rStyle w:val="VerbatimChar"/>
          <w:rFonts w:eastAsia="menlo" w:cs="menlo" w:ascii="menlo" w:hAnsi="menlo"/>
          <w:color w:val="000000"/>
          <w:sz w:val="18"/>
        </w:rPr>
        <w:t xml:space="preserve"> * rates.</w:t>
      </w:r>
      <w:r>
        <w:rPr>
          <w:rStyle w:val="VerbatimChar"/>
          <w:rFonts w:eastAsia="menlo" w:cs="menlo" w:ascii="menlo" w:hAnsi="menlo"/>
          <w:color w:val="000000"/>
          <w:sz w:val="18"/>
        </w:rPr>
        <w:t xml:space="preserve">purchasing</w:t>
      </w:r>
      <w:r>
        <w:rPr>
          <w:rStyle w:val="VerbatimChar"/>
          <w:rFonts w:eastAsia="menlo" w:cs="menlo" w:ascii="menlo" w:hAnsi="menlo"/>
          <w:color w:val="000000"/>
          <w:sz w:val="18"/>
        </w:rPr>
        <w:t xml:space="preserve"> +</w:t>
        <w:br/>
        <w:t xml:space="preserve">    line.</w:t>
      </w:r>
      <w:r>
        <w:rPr>
          <w:rStyle w:val="VerbatimChar"/>
          <w:rFonts w:eastAsia="menlo" w:cs="menlo" w:ascii="menlo" w:hAnsi="menlo"/>
          <w:color w:val="000000"/>
          <w:sz w:val="18"/>
        </w:rPr>
        <w:t xml:space="preserve">nbHoursPm</w:t>
      </w:r>
      <w:r>
        <w:rPr>
          <w:rStyle w:val="VerbatimChar"/>
          <w:rFonts w:eastAsia="menlo" w:cs="menlo" w:ascii="menlo" w:hAnsi="menlo"/>
          <w:color w:val="000000"/>
          <w:sz w:val="18"/>
        </w:rPr>
        <w:t xml:space="preserve"> * rates.</w:t>
      </w:r>
      <w:r>
        <w:rPr>
          <w:rStyle w:val="VerbatimChar"/>
          <w:rFonts w:eastAsia="menlo" w:cs="menlo" w:ascii="menlo" w:hAnsi="menlo"/>
          <w:color w:val="000000"/>
          <w:sz w:val="18"/>
        </w:rPr>
        <w:t xml:space="preserve">pm</w:t>
      </w:r>
      <w:r>
        <w:rPr>
          <w:rStyle w:val="VerbatimChar"/>
          <w:rFonts w:eastAsia="menlo" w:cs="menlo" w:ascii="menlo" w:hAnsi="menlo"/>
          <w:color w:val="000000"/>
          <w:sz w:val="18"/>
        </w:rPr>
        <w:t xml:space="preserve"> +</w:t>
        <w:br/>
        <w:t xml:space="preserve">    line.</w:t>
      </w:r>
      <w:r>
        <w:rPr>
          <w:rStyle w:val="VerbatimChar"/>
          <w:rFonts w:eastAsia="menlo" w:cs="menlo" w:ascii="menlo" w:hAnsi="menlo"/>
          <w:color w:val="000000"/>
          <w:sz w:val="18"/>
        </w:rPr>
        <w:t xml:space="preserve">nbHoursWorkshop</w:t>
      </w:r>
      <w:r>
        <w:rPr>
          <w:rStyle w:val="VerbatimChar"/>
          <w:rFonts w:eastAsia="menlo" w:cs="menlo" w:ascii="menlo" w:hAnsi="menlo"/>
          <w:color w:val="000000"/>
          <w:sz w:val="18"/>
        </w:rPr>
        <w:t xml:space="preserve"> * rates.</w:t>
      </w:r>
      <w:r>
        <w:rPr>
          <w:rStyle w:val="VerbatimChar"/>
          <w:rFonts w:eastAsia="menlo" w:cs="menlo" w:ascii="menlo" w:hAnsi="menlo"/>
          <w:color w:val="000000"/>
          <w:sz w:val="18"/>
        </w:rPr>
        <w:t xml:space="preserve">workshop</w:t>
      </w:r>
      <w:r>
        <w:rPr>
          <w:rStyle w:val="VerbatimChar"/>
          <w:rFonts w:eastAsia="menlo" w:cs="menlo" w:ascii="menlo" w:hAnsi="menlo"/>
          <w:color w:val="000000"/>
          <w:sz w:val="18"/>
        </w:rPr>
        <w:t xml:space="preserve">;</w:t>
        <w:br/>
        <w:t xml:space="preserve">  </w:t>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totalEqCost = line.</w:t>
      </w:r>
      <w:r>
        <w:rPr>
          <w:rStyle w:val="VerbatimChar"/>
          <w:rFonts w:eastAsia="menlo" w:cs="menlo" w:ascii="menlo" w:hAnsi="menlo"/>
          <w:color w:val="000000"/>
          <w:sz w:val="18"/>
        </w:rPr>
        <w:t xml:space="preserve">quantity</w:t>
      </w:r>
      <w:r>
        <w:rPr>
          <w:rStyle w:val="VerbatimChar"/>
          <w:rFonts w:eastAsia="menlo" w:cs="menlo" w:ascii="menlo" w:hAnsi="menlo"/>
          <w:color w:val="000000"/>
          <w:sz w:val="18"/>
        </w:rPr>
        <w:t xml:space="preserve"> * line.</w:t>
      </w:r>
      <w:r>
        <w:rPr>
          <w:rStyle w:val="VerbatimChar"/>
          <w:rFonts w:eastAsia="menlo" w:cs="menlo" w:ascii="menlo" w:hAnsi="menlo"/>
          <w:color w:val="000000"/>
          <w:sz w:val="18"/>
        </w:rPr>
        <w:t xml:space="preserve">eqUnitCost</w:t>
      </w:r>
      <w:r>
        <w:rPr>
          <w:rStyle w:val="VerbatimChar"/>
          <w:rFonts w:eastAsia="menlo" w:cs="menlo" w:ascii="menlo" w:hAnsi="menlo"/>
          <w:color w:val="000000"/>
          <w:sz w:val="18"/>
        </w:rPr>
        <w:t xml:space="preserve">;</w:t>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totalCost = totalEqCost + totalHoursCost;</w:t>
        <w:br/>
        <w:t xml:space="preserve">  </w:t>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totalEqSelling = line.</w:t>
      </w:r>
      <w:r>
        <w:rPr>
          <w:rStyle w:val="VerbatimChar"/>
          <w:rFonts w:eastAsia="menlo" w:cs="menlo" w:ascii="menlo" w:hAnsi="menlo"/>
          <w:color w:val="000000"/>
          <w:sz w:val="18"/>
        </w:rPr>
        <w:t xml:space="preserve">quantity</w:t>
      </w:r>
      <w:r>
        <w:rPr>
          <w:rStyle w:val="VerbatimChar"/>
          <w:rFonts w:eastAsia="menlo" w:cs="menlo" w:ascii="menlo" w:hAnsi="menlo"/>
          <w:color w:val="000000"/>
          <w:sz w:val="18"/>
        </w:rPr>
        <w:t xml:space="preserve"> * line.</w:t>
      </w:r>
      <w:r>
        <w:rPr>
          <w:rStyle w:val="VerbatimChar"/>
          <w:rFonts w:eastAsia="menlo" w:cs="menlo" w:ascii="menlo" w:hAnsi="menlo"/>
          <w:color w:val="000000"/>
          <w:sz w:val="18"/>
        </w:rPr>
        <w:t xml:space="preserve">eqUnitSellingPrice</w:t>
      </w:r>
      <w:r>
        <w:rPr>
          <w:rStyle w:val="VerbatimChar"/>
          <w:rFonts w:eastAsia="menlo" w:cs="menlo" w:ascii="menlo" w:hAnsi="menlo"/>
          <w:color w:val="000000"/>
          <w:sz w:val="18"/>
        </w:rPr>
        <w:t xml:space="preserve">;</w:t>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totalSelling = totalEqSelling + line.</w:t>
      </w:r>
      <w:r>
        <w:rPr>
          <w:rStyle w:val="VerbatimChar"/>
          <w:rFonts w:eastAsia="menlo" w:cs="menlo" w:ascii="menlo" w:hAnsi="menlo"/>
          <w:color w:val="000000"/>
          <w:sz w:val="18"/>
        </w:rPr>
        <w:t xml:space="preserve">hoursSellingPrice</w:t>
      </w:r>
      <w:r>
        <w:rPr>
          <w:rStyle w:val="VerbatimChar"/>
          <w:rFonts w:eastAsia="menlo" w:cs="menlo" w:ascii="menlo" w:hAnsi="menlo"/>
          <w:color w:val="000000"/>
          <w:sz w:val="18"/>
        </w:rPr>
        <w:t xml:space="preserve">;</w:t>
        <w:br/>
        <w:t xml:space="preserve">  </w:t>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grossMargin = totalSelling - totalCost; </w:t>
      </w:r>
      <w:r>
        <w:rPr>
          <w:rStyle w:val="VerbatimChar"/>
          <w:rFonts w:eastAsia="menlo" w:cs="menlo" w:ascii="menlo" w:hAnsi="menlo"/>
          <w:color w:val="000000"/>
          <w:sz w:val="18"/>
        </w:rPr>
        <w:t xml:space="preserve">// pour EQ</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 Pour SERVICE: grossMargin = totalSelling (pas de coût matière)</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const</w:t>
      </w:r>
      <w:r>
        <w:rPr>
          <w:rStyle w:val="VerbatimChar"/>
          <w:rFonts w:eastAsia="menlo" w:cs="menlo" w:ascii="menlo" w:hAnsi="menlo"/>
          <w:color w:val="000000"/>
          <w:sz w:val="18"/>
        </w:rPr>
        <w:t xml:space="preserve"> grossMarginPct = totalSelling &gt; </w:t>
      </w:r>
      <w:r>
        <w:rPr>
          <w:rStyle w:val="VerbatimChar"/>
          <w:rFonts w:eastAsia="menlo" w:cs="menlo" w:ascii="menlo" w:hAnsi="menlo"/>
          <w:color w:val="000000"/>
          <w:sz w:val="18"/>
        </w:rPr>
        <w:t xml:space="preserve">0</w:t>
      </w:r>
      <w:r>
        <w:rPr>
          <w:rStyle w:val="VerbatimChar"/>
          <w:rFonts w:eastAsia="menlo" w:cs="menlo" w:ascii="menlo" w:hAnsi="menlo"/>
          <w:color w:val="000000"/>
          <w:sz w:val="18"/>
        </w:rPr>
        <w:t xml:space="preserve"> ? grossMargin / totalSelling : </w:t>
      </w:r>
      <w:r>
        <w:rPr>
          <w:rStyle w:val="VerbatimChar"/>
          <w:rFonts w:eastAsia="menlo" w:cs="menlo" w:ascii="menlo" w:hAnsi="menlo"/>
          <w:color w:val="000000"/>
          <w:sz w:val="18"/>
        </w:rPr>
        <w:t xml:space="preserve">null</w:t>
      </w:r>
      <w:r>
        <w:rPr>
          <w:rStyle w:val="VerbatimChar"/>
          <w:rFonts w:eastAsia="menlo" w:cs="menlo" w:ascii="menlo" w:hAnsi="menlo"/>
          <w:color w:val="000000"/>
          <w:sz w:val="18"/>
        </w:rPr>
        <w:t xml:space="preserve">;</w:t>
        <w:b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 totalHoursCost, totalEqCost, totalCost, totalEqSelling, totalSelling, grossMargin, grossMarginPct };</w:t>
        <w:br/>
        <w:t xml:space="preserve">}</w:t>
        <w:br/>
        <w:t xml:space="preserve"/>
        <w:br/>
        <w:t xml:space="preserve"/>
      </w:r>
      <w:r>
        <w:rPr>
          <w:rStyle w:val="VerbatimChar"/>
          <w:rFonts w:eastAsia="menlo" w:cs="menlo" w:ascii="menlo" w:hAnsi="menlo"/>
          <w:color w:val="000000"/>
          <w:sz w:val="18"/>
        </w:rPr>
        <w:t xml:space="preserve">// Prix de vente suggéré depuis coût (règle spare parts)</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function</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suggestSellingPrice</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cost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number</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type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'purchased'</w:t>
      </w:r>
      <w:r>
        <w:rPr>
          <w:rStyle w:val="VerbatimChar"/>
          <w:rFonts w:eastAsia="menlo" w:cs="menlo" w:ascii="menlo" w:hAnsi="menlo"/>
          <w:color w:val="000000"/>
          <w:sz w:val="18"/>
        </w:rPr>
        <w:t xml:space="preserve"> | </w:t>
      </w:r>
      <w:r>
        <w:rPr>
          <w:rStyle w:val="VerbatimChar"/>
          <w:rFonts w:eastAsia="menlo" w:cs="menlo" w:ascii="menlo" w:hAnsi="menlo"/>
          <w:color w:val="000000"/>
          <w:sz w:val="18"/>
        </w:rPr>
        <w:t xml:space="preserve">'proprietary'</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number</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if</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type</w:t>
      </w:r>
      <w:r>
        <w:rPr>
          <w:rStyle w:val="VerbatimChar"/>
          <w:rFonts w:eastAsia="menlo" w:cs="menlo" w:ascii="menlo" w:hAnsi="menlo"/>
          <w:color w:val="000000"/>
          <w:sz w:val="18"/>
        </w:rPr>
        <w:t xml:space="preserve"> === </w:t>
      </w:r>
      <w:r>
        <w:rPr>
          <w:rStyle w:val="VerbatimChar"/>
          <w:rFonts w:eastAsia="menlo" w:cs="menlo" w:ascii="menlo" w:hAnsi="menlo"/>
          <w:color w:val="000000"/>
          <w:sz w:val="18"/>
        </w:rPr>
        <w:t xml:space="preserve">'purchased'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cost / </w:t>
      </w:r>
      <w:r>
        <w:rPr>
          <w:rStyle w:val="VerbatimChar"/>
          <w:rFonts w:eastAsia="menlo" w:cs="menlo" w:ascii="menlo" w:hAnsi="menlo"/>
          <w:color w:val="000000"/>
          <w:sz w:val="18"/>
        </w:rPr>
        <w:t xml:space="preserve">0.55</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marge 45%</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if</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type</w:t>
      </w:r>
      <w:r>
        <w:rPr>
          <w:rStyle w:val="VerbatimChar"/>
          <w:rFonts w:eastAsia="menlo" w:cs="menlo" w:ascii="menlo" w:hAnsi="menlo"/>
          <w:color w:val="000000"/>
          <w:sz w:val="18"/>
        </w:rPr>
        <w:t xml:space="preserve"> === </w:t>
      </w:r>
      <w:r>
        <w:rPr>
          <w:rStyle w:val="VerbatimChar"/>
          <w:rFonts w:eastAsia="menlo" w:cs="menlo" w:ascii="menlo" w:hAnsi="menlo"/>
          <w:color w:val="000000"/>
          <w:sz w:val="18"/>
        </w:rPr>
        <w:t xml:space="preserve">'proprietary'</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cost / </w:t>
      </w:r>
      <w:r>
        <w:rPr>
          <w:rStyle w:val="VerbatimChar"/>
          <w:rFonts w:eastAsia="menlo" w:cs="menlo" w:ascii="menlo" w:hAnsi="menlo"/>
          <w:color w:val="000000"/>
          <w:sz w:val="18"/>
        </w:rPr>
        <w:t xml:space="preserve">0.30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marge 70%</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cost;</w:t>
        <w:br/>
        <w:t xml:space="preserve">}</w:t>
        <w:br/>
        <w:t xml:space="preserve"/>
        <w:br/>
        <w:t xml:space="preserve"/>
      </w:r>
      <w:r>
        <w:rPr>
          <w:rStyle w:val="VerbatimChar"/>
          <w:rFonts w:eastAsia="menlo" w:cs="menlo" w:ascii="menlo" w:hAnsi="menlo"/>
          <w:color w:val="000000"/>
          <w:sz w:val="18"/>
        </w:rPr>
        <w:t xml:space="preserve">// Prix de vente suggéré depuis cible de marge</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function</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suggestPriceFromTarget</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cost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number</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targetMarginRate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number</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number</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cost / (</w:t>
      </w:r>
      <w:r>
        <w:rPr>
          <w:rStyle w:val="VerbatimChar"/>
          <w:rFonts w:eastAsia="menlo" w:cs="menlo" w:ascii="menlo" w:hAnsi="menlo"/>
          <w:color w:val="000000"/>
          <w:sz w:val="18"/>
        </w:rPr>
        <w:t xml:space="preserve">1</w:t>
      </w:r>
      <w:r>
        <w:rPr>
          <w:rStyle w:val="VerbatimChar"/>
          <w:rFonts w:eastAsia="menlo" w:cs="menlo" w:ascii="menlo" w:hAnsi="menlo"/>
          <w:color w:val="000000"/>
          <w:sz w:val="18"/>
        </w:rPr>
        <w:t xml:space="preserve"> - targetMarginRate);</w:t>
        <w:br/>
        <w:t xml:space="preserve">}</w:t>
        <w:br/>
        <w:t xml:space="preserve"/>
      </w:r>
    </w:p>
    <w:p>
      <w:pPr>
        <w:spacing w:line="360" w:before="315" w:after="105" w:lineRule="auto"/>
        <w:ind w:left="-30"/>
        <w:jc w:val="left"/>
      </w:pPr>
      <w:bookmarkStart w:id="55" w:name="bm_6_2_numérotation_des_offres"/>
      <w:r>
        <w:rPr>
          <w:rFonts w:eastAsia="georgia" w:cs="georgia" w:ascii="georgia" w:hAnsi="georgia"/>
          <w:b/>
          <w:color w:val="000000"/>
          <w:sz w:val="24"/>
        </w:rPr>
        <w:t xml:space="preserve">6.2 Numérotation des offres</w:t>
      </w:r>
      <w:bookmarkEnd w:id="55"/>
    </w:p>
    <w:p>
      <w:pPr>
        <w:spacing w:line="360" w:after="210" w:lineRule="auto"/>
      </w:pPr>
      <w:r>
        <w:rPr>
          <w:rFonts w:eastAsia="georgia" w:cs="georgia" w:ascii="georgia" w:hAnsi="georgia"/>
          <w:color w:val="000000"/>
        </w:rPr>
        <w:t xml:space="preserve">Format : </w:t>
      </w:r>
      <w:r>
        <w:rPr>
          <w:rStyle w:val="VerbatimChar"/>
          <w:rFonts w:eastAsia="menlo" w:cs="menlo" w:ascii="menlo" w:hAnsi="menlo"/>
          <w:color w:val="000000"/>
          <w:sz w:val="18"/>
          <w:shd w:val="clear" w:color="auto" w:fill="F8F8FA"/>
        </w:rPr>
        <w:t xml:space="preserve">[Numéro projet]-[Version]</w:t>
      </w:r>
      <w:r>
        <w:rPr>
          <w:rFonts w:eastAsia="georgia" w:cs="georgia" w:ascii="georgia" w:hAnsi="georgia"/>
          <w:color w:val="000000"/>
        </w:rPr>
        <w:t xml:space="preserve"> — ex: </w:t>
      </w:r>
      <w:r>
        <w:rPr>
          <w:rStyle w:val="VerbatimChar"/>
          <w:rFonts w:eastAsia="menlo" w:cs="menlo" w:ascii="menlo" w:hAnsi="menlo"/>
          <w:color w:val="000000"/>
          <w:sz w:val="18"/>
          <w:shd w:val="clear" w:color="auto" w:fill="F8F8FA"/>
        </w:rPr>
        <w:t xml:space="preserve">725116-6</w:t>
      </w:r>
    </w:p>
    <w:p>
      <w:pPr>
        <w:numPr>
          <w:ilvl w:val="0"/>
          <w:numId w:val="24"/>
        </w:numPr>
        <w:spacing w:line="360" w:before="105" w:after="105" w:lineRule="auto"/>
      </w:pPr>
      <w:r>
        <w:rPr>
          <w:rFonts w:eastAsia="georgia" w:cs="georgia" w:ascii="georgia" w:hAnsi="georgia"/>
          <w:color w:val="000000"/>
          <w:sz w:val="21"/>
        </w:rPr>
        <w:t xml:space="preserve">Offre commerciale : </w:t>
      </w:r>
      <w:r>
        <w:rPr>
          <w:rStyle w:val="VerbatimChar"/>
          <w:rFonts w:eastAsia="menlo" w:cs="menlo" w:ascii="menlo" w:hAnsi="menlo"/>
          <w:color w:val="000000"/>
          <w:sz w:val="18"/>
          <w:shd w:val="clear" w:color="auto" w:fill="F8F8FA"/>
        </w:rPr>
        <w:t xml:space="preserve">725116-6_COMM</w:t>
      </w:r>
    </w:p>
    <w:p>
      <w:pPr>
        <w:numPr>
          <w:ilvl w:val="0"/>
          <w:numId w:val="24"/>
        </w:numPr>
        <w:spacing w:line="360" w:before="105" w:after="105" w:lineRule="auto"/>
      </w:pPr>
      <w:r>
        <w:rPr>
          <w:rFonts w:eastAsia="georgia" w:cs="georgia" w:ascii="georgia" w:hAnsi="georgia"/>
          <w:color w:val="000000"/>
          <w:sz w:val="21"/>
        </w:rPr>
        <w:t xml:space="preserve">Offre technique liée : </w:t>
      </w:r>
      <w:r>
        <w:rPr>
          <w:rStyle w:val="VerbatimChar"/>
          <w:rFonts w:eastAsia="menlo" w:cs="menlo" w:ascii="menlo" w:hAnsi="menlo"/>
          <w:color w:val="000000"/>
          <w:sz w:val="18"/>
          <w:shd w:val="clear" w:color="auto" w:fill="F8F8FA"/>
        </w:rPr>
        <w:t xml:space="preserve">725116-6_TECH</w:t>
      </w:r>
    </w:p>
    <w:p>
      <w:pPr>
        <w:spacing w:line="360" w:before="315" w:after="105" w:lineRule="auto"/>
        <w:ind w:left="-30"/>
        <w:jc w:val="left"/>
      </w:pPr>
      <w:bookmarkStart w:id="56" w:name="bm_6_3_versionnement_des_projets"/>
      <w:r>
        <w:rPr>
          <w:rFonts w:eastAsia="georgia" w:cs="georgia" w:ascii="georgia" w:hAnsi="georgia"/>
          <w:b/>
          <w:color w:val="000000"/>
          <w:sz w:val="24"/>
        </w:rPr>
        <w:t xml:space="preserve">6.3 Versionnement des projets</w:t>
      </w:r>
      <w:bookmarkEnd w:id="56"/>
    </w:p>
    <w:p>
      <w:pPr>
        <w:numPr>
          <w:ilvl w:val="0"/>
          <w:numId w:val="25"/>
        </w:numPr>
        <w:spacing w:line="360" w:before="105" w:after="105" w:lineRule="auto"/>
      </w:pPr>
      <w:r>
        <w:rPr>
          <w:rFonts w:eastAsia="georgia" w:cs="georgia" w:ascii="georgia" w:hAnsi="georgia"/>
          <w:color w:val="000000"/>
          <w:sz w:val="21"/>
        </w:rPr>
        <w:t xml:space="preserve">Chaque modification du Budget enregistre une version (timestamp + auteur)</w:t>
      </w:r>
    </w:p>
    <w:p>
      <w:pPr>
        <w:numPr>
          <w:ilvl w:val="0"/>
          <w:numId w:val="25"/>
        </w:numPr>
        <w:spacing w:line="360" w:before="105" w:after="105" w:lineRule="auto"/>
      </w:pPr>
      <w:r>
        <w:rPr>
          <w:rFonts w:eastAsia="georgia" w:cs="georgia" w:ascii="georgia" w:hAnsi="georgia"/>
          <w:color w:val="000000"/>
          <w:sz w:val="21"/>
        </w:rPr>
        <w:t xml:space="preserve">La version "1st Quotation" est figée à la 1ère validation</w:t>
      </w:r>
    </w:p>
    <w:p>
      <w:pPr>
        <w:numPr>
          <w:ilvl w:val="0"/>
          <w:numId w:val="25"/>
        </w:numPr>
        <w:spacing w:line="360" w:before="105" w:after="105" w:lineRule="auto"/>
      </w:pPr>
      <w:r>
        <w:rPr>
          <w:rFonts w:eastAsia="georgia" w:cs="georgia" w:ascii="georgia" w:hAnsi="georgia"/>
          <w:color w:val="000000"/>
          <w:sz w:val="21"/>
        </w:rPr>
        <w:t xml:space="preserve">Les révisions suivantes n'écrasent pas la 1st Quotation</w:t>
      </w:r>
    </w:p>
    <w:p>
      <w:pPr>
        <w:spacing w:line="360" w:before="315" w:after="105" w:lineRule="auto"/>
        <w:ind w:left="-30"/>
        <w:jc w:val="left"/>
      </w:pPr>
      <w:bookmarkStart w:id="57" w:name="bm_6_4_notifications_et_alertes"/>
      <w:r>
        <w:rPr>
          <w:rFonts w:eastAsia="georgia" w:cs="georgia" w:ascii="georgia" w:hAnsi="georgia"/>
          <w:b/>
          <w:color w:val="000000"/>
          <w:sz w:val="24"/>
        </w:rPr>
        <w:t xml:space="preserve">6.4 Notifications et alertes</w:t>
      </w:r>
      <w:bookmarkEnd w:id="57"/>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Déclencheur</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Alerte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GM1% &lt; Cible DAS − 10%</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"Marge insuffisante — vérifier avec ASM"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Ligne avec marge négative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Badge rouge sur la ligne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Offre non renseignée depuis &gt; 30j</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 Rappel au Tender Engineer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Turnover &lt; 15 000 €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ℹ️ "P&amp;L simplifié non requis à ce stade"</w:t>
            </w:r>
          </w:p>
        </w:tc>
      </w:tr>
    </w:tbl>
    <w:p>
      <w:pPr>
        <w:spacing w:lineRule="auto"/>
      </w:pPr>
    </w:p>
    <w:p>
      <w:pPr>
        <w:spacing w:line="360" w:before="315" w:after="105" w:lineRule="auto"/>
        <w:ind w:left="-30"/>
        <w:jc w:val="left"/>
      </w:pPr>
      <w:bookmarkStart w:id="58" w:name="bm_6_5_export_et_génération_pdf"/>
      <w:r>
        <w:rPr>
          <w:rFonts w:eastAsia="georgia" w:cs="georgia" w:ascii="georgia" w:hAnsi="georgia"/>
          <w:b/>
          <w:color w:val="000000"/>
          <w:sz w:val="24"/>
        </w:rPr>
        <w:t xml:space="preserve">6.5 Export et génération PDF</w:t>
      </w:r>
      <w:bookmarkEnd w:id="58"/>
    </w:p>
    <w:p>
      <w:pPr>
        <w:spacing w:line="360" w:after="210" w:lineRule="auto"/>
      </w:pPr>
      <w:r>
        <w:rPr>
          <w:rFonts w:eastAsia="georgia" w:cs="georgia" w:ascii="georgia" w:hAnsi="georgia"/>
          <w:b/>
          <w:color w:val="000000"/>
        </w:rPr>
        <w:t xml:space="preserve">Format du PDF offre client :</w:t>
      </w:r>
    </w:p>
    <w:p>
      <w:pPr>
        <w:numPr>
          <w:ilvl w:val="0"/>
          <w:numId w:val="26"/>
        </w:numPr>
        <w:spacing w:line="360" w:before="105" w:after="105" w:lineRule="auto"/>
      </w:pPr>
      <w:r>
        <w:rPr>
          <w:rFonts w:eastAsia="georgia" w:cs="georgia" w:ascii="georgia" w:hAnsi="georgia"/>
          <w:color w:val="000000"/>
          <w:sz w:val="21"/>
        </w:rPr>
        <w:t xml:space="preserve">Format A4 portrait</w:t>
      </w:r>
    </w:p>
    <w:p>
      <w:pPr>
        <w:numPr>
          <w:ilvl w:val="0"/>
          <w:numId w:val="26"/>
        </w:numPr>
        <w:spacing w:line="360" w:before="105" w:after="105" w:lineRule="auto"/>
      </w:pPr>
      <w:r>
        <w:rPr>
          <w:rFonts w:eastAsia="georgia" w:cs="georgia" w:ascii="georgia" w:hAnsi="georgia"/>
          <w:color w:val="000000"/>
          <w:sz w:val="21"/>
        </w:rPr>
        <w:t xml:space="preserve">En-tête : Logo HASLER + numéro offre + date</w:t>
      </w:r>
    </w:p>
    <w:p>
      <w:pPr>
        <w:numPr>
          <w:ilvl w:val="0"/>
          <w:numId w:val="26"/>
        </w:numPr>
        <w:spacing w:line="360" w:before="105" w:after="105" w:lineRule="auto"/>
      </w:pPr>
      <w:r>
        <w:rPr>
          <w:rFonts w:eastAsia="georgia" w:cs="georgia" w:ascii="georgia" w:hAnsi="georgia"/>
          <w:color w:val="000000"/>
          <w:sz w:val="21"/>
        </w:rPr>
        <w:t xml:space="preserve">Police : Arial ou équivalent, corps 10pt</w:t>
      </w:r>
    </w:p>
    <w:p>
      <w:pPr>
        <w:numPr>
          <w:ilvl w:val="0"/>
          <w:numId w:val="26"/>
        </w:numPr>
        <w:spacing w:line="360" w:before="105" w:after="105" w:lineRule="auto"/>
      </w:pPr>
      <w:r>
        <w:rPr>
          <w:rFonts w:eastAsia="georgia" w:cs="georgia" w:ascii="georgia" w:hAnsi="georgia"/>
          <w:color w:val="000000"/>
          <w:sz w:val="21"/>
        </w:rPr>
        <w:t xml:space="preserve">Tableaux : bordures fines, alternance blanc/gris clair</w:t>
      </w:r>
    </w:p>
    <w:p>
      <w:pPr>
        <w:numPr>
          <w:ilvl w:val="0"/>
          <w:numId w:val="26"/>
        </w:numPr>
        <w:spacing w:line="360" w:before="105" w:after="105" w:lineRule="auto"/>
      </w:pPr>
      <w:r>
        <w:rPr>
          <w:rFonts w:eastAsia="georgia" w:cs="georgia" w:ascii="georgia" w:hAnsi="georgia"/>
          <w:color w:val="000000"/>
          <w:sz w:val="21"/>
        </w:rPr>
        <w:t xml:space="preserve">Devise : € HT (excl. VAT)</w:t>
      </w:r>
    </w:p>
    <w:p>
      <w:pPr>
        <w:numPr>
          <w:ilvl w:val="0"/>
          <w:numId w:val="26"/>
        </w:numPr>
        <w:spacing w:line="360" w:before="105" w:after="105" w:lineRule="auto"/>
      </w:pPr>
      <w:r>
        <w:rPr>
          <w:rFonts w:eastAsia="georgia" w:cs="georgia" w:ascii="georgia" w:hAnsi="georgia"/>
          <w:color w:val="000000"/>
          <w:sz w:val="21"/>
        </w:rPr>
        <w:t xml:space="preserve">Pied de page : HASLER France SAS | 496 Rue Louis Breguet, 38780 Pont-Évêque | +33 4 74 16 11 50 | </w:t>
      </w:r>
      <w:hyperlink r:id="rId6">
        <w:r>
          <w:rPr>
            <w:rFonts w:eastAsia="helvetica neue" w:cs="helvetica neue" w:ascii="helvetica neue" w:hAnsi="helvetica neue"/>
            <w:color w:val="#000"/>
            <w:sz w:val="21"/>
            <w:u w:val="single"/>
          </w:rPr>
          <w:t xml:space="preserve">www.hasler-gp.com</w:t>
        </w:r>
      </w:hyperlink>
    </w:p>
    <w:p>
      <w:pPr>
        <w:spacing w:line="360" w:after="210" w:lineRule="auto"/>
      </w:pPr>
      <w:r>
        <w:rPr>
          <w:rFonts w:eastAsia="georgia" w:cs="georgia" w:ascii="georgia" w:hAnsi="georgia"/>
          <w:b/>
          <w:color w:val="000000"/>
        </w:rPr>
        <w:t xml:space="preserve">Données HASLER France (fixes) :</w:t>
      </w:r>
    </w:p>
    <w:p>
      <w:pPr>
        <w:numPr>
          <w:ilvl w:val="0"/>
          <w:numId w:val="27"/>
        </w:numPr>
        <w:spacing w:line="360" w:before="105" w:after="105" w:lineRule="auto"/>
      </w:pPr>
      <w:r>
        <w:rPr>
          <w:rFonts w:eastAsia="georgia" w:cs="georgia" w:ascii="georgia" w:hAnsi="georgia"/>
          <w:color w:val="000000"/>
          <w:sz w:val="21"/>
        </w:rPr>
        <w:t xml:space="preserve">Adresse : 496 Rue Louis Breguet, 38780 Pont-Évêque, France</w:t>
      </w:r>
    </w:p>
    <w:p>
      <w:pPr>
        <w:numPr>
          <w:ilvl w:val="0"/>
          <w:numId w:val="27"/>
        </w:numPr>
        <w:spacing w:line="360" w:before="105" w:after="105" w:lineRule="auto"/>
      </w:pPr>
      <w:r>
        <w:rPr>
          <w:rFonts w:eastAsia="georgia" w:cs="georgia" w:ascii="georgia" w:hAnsi="georgia"/>
          <w:color w:val="000000"/>
          <w:sz w:val="21"/>
        </w:rPr>
        <w:t xml:space="preserve">Téléphone : +33 4 74 16 11 50</w:t>
      </w:r>
    </w:p>
    <w:p>
      <w:pPr>
        <w:numPr>
          <w:ilvl w:val="0"/>
          <w:numId w:val="27"/>
        </w:numPr>
        <w:spacing w:line="360" w:before="105" w:after="105" w:lineRule="auto"/>
      </w:pPr>
      <w:r>
        <w:rPr>
          <w:rFonts w:eastAsia="georgia" w:cs="georgia" w:ascii="georgia" w:hAnsi="georgia"/>
          <w:color w:val="000000"/>
          <w:sz w:val="21"/>
        </w:rPr>
        <w:t xml:space="preserve">Site web : </w:t>
      </w:r>
      <w:hyperlink r:id="rId7">
        <w:r>
          <w:rPr>
            <w:rFonts w:eastAsia="helvetica neue" w:cs="helvetica neue" w:ascii="helvetica neue" w:hAnsi="helvetica neue"/>
            <w:color w:val="#000"/>
            <w:sz w:val="21"/>
            <w:u w:val="single"/>
          </w:rPr>
          <w:t xml:space="preserve">www.hasler-gp.com</w:t>
        </w:r>
      </w:hyperlink>
    </w:p>
    <w:p>
      <w:pPr>
        <w:numPr>
          <w:ilvl w:val="0"/>
          <w:numId w:val="27"/>
        </w:numPr>
        <w:spacing w:line="360" w:before="105" w:after="105" w:lineRule="auto"/>
      </w:pPr>
      <w:r>
        <w:rPr>
          <w:rFonts w:eastAsia="georgia" w:cs="georgia" w:ascii="georgia" w:hAnsi="georgia"/>
          <w:color w:val="000000"/>
          <w:sz w:val="21"/>
        </w:rPr>
        <w:t xml:space="preserve">Email service : service@hasler.group</w:t>
      </w:r>
    </w:p>
    <w:p>
      <w:pPr>
        <w:numPr>
          <w:ilvl w:val="0"/>
          <w:numId w:val="27"/>
        </w:numPr>
        <w:spacing w:line="360" w:before="105" w:after="105" w:lineRule="auto"/>
      </w:pPr>
      <w:r>
        <w:rPr>
          <w:rFonts w:eastAsia="georgia" w:cs="georgia" w:ascii="georgia" w:hAnsi="georgia"/>
          <w:color w:val="000000"/>
          <w:sz w:val="21"/>
        </w:rPr>
        <w:t xml:space="preserve">SIREN : 514 743 038 - RCS Vienne France</w:t>
      </w:r>
    </w:p>
    <w:p>
      <w:pPr>
        <w:spacing w:line="360" w:before="315" w:after="105" w:lineRule="auto"/>
        <w:ind w:left="-30"/>
        <w:jc w:val="left"/>
      </w:pPr>
      <w:bookmarkStart w:id="59" w:name="bm_6_6_import_depuis_excel_migration"/>
      <w:r>
        <w:rPr>
          <w:rFonts w:eastAsia="georgia" w:cs="georgia" w:ascii="georgia" w:hAnsi="georgia"/>
          <w:b/>
          <w:color w:val="000000"/>
          <w:sz w:val="24"/>
        </w:rPr>
        <w:t xml:space="preserve">6.6 Import depuis Excel (migration)</w:t>
      </w:r>
      <w:bookmarkEnd w:id="59"/>
    </w:p>
    <w:p>
      <w:pPr>
        <w:spacing w:line="360" w:after="210" w:lineRule="auto"/>
      </w:pPr>
      <w:r>
        <w:rPr>
          <w:rFonts w:eastAsia="georgia" w:cs="georgia" w:ascii="georgia" w:hAnsi="georgia"/>
          <w:color w:val="000000"/>
        </w:rPr>
        <w:t xml:space="preserve">Prévoir une fonction d'import de fichiers </w:t>
      </w:r>
      <w:r>
        <w:rPr>
          <w:rStyle w:val="VerbatimChar"/>
          <w:rFonts w:eastAsia="menlo" w:cs="menlo" w:ascii="menlo" w:hAnsi="menlo"/>
          <w:color w:val="000000"/>
          <w:sz w:val="18"/>
          <w:shd w:val="clear" w:color="auto" w:fill="F8F8FA"/>
        </w:rPr>
        <w:t xml:space="preserve">.xlsm</w:t>
      </w:r>
      <w:r>
        <w:rPr>
          <w:rFonts w:eastAsia="georgia" w:cs="georgia" w:ascii="georgia" w:hAnsi="georgia"/>
          <w:color w:val="000000"/>
        </w:rPr>
        <w:t xml:space="preserve"> existants pour migrer les projets historiques :</w:t>
      </w:r>
    </w:p>
    <w:p>
      <w:pPr>
        <w:numPr>
          <w:ilvl w:val="0"/>
          <w:numId w:val="28"/>
        </w:numPr>
        <w:spacing w:line="360" w:before="105" w:after="105" w:lineRule="auto"/>
      </w:pPr>
      <w:r>
        <w:rPr>
          <w:rFonts w:eastAsia="georgia" w:cs="georgia" w:ascii="georgia" w:hAnsi="georgia"/>
          <w:color w:val="000000"/>
          <w:sz w:val="21"/>
        </w:rPr>
        <w:t xml:space="preserve">Lecture des feuilles </w:t>
      </w:r>
      <w:r>
        <w:rPr>
          <w:rStyle w:val="VerbatimChar"/>
          <w:rFonts w:eastAsia="menlo" w:cs="menlo" w:ascii="menlo" w:hAnsi="menlo"/>
          <w:color w:val="000000"/>
          <w:sz w:val="18"/>
          <w:shd w:val="clear" w:color="auto" w:fill="F8F8FA"/>
        </w:rPr>
        <w:t xml:space="preserve">Budget Price Final order</w:t>
      </w:r>
      <w:r>
        <w:rPr>
          <w:rFonts w:eastAsia="georgia" w:cs="georgia" w:ascii="georgia" w:hAnsi="georgia"/>
          <w:color w:val="000000"/>
          <w:sz w:val="21"/>
        </w:rPr>
        <w:t xml:space="preserve"> et </w:t>
      </w:r>
      <w:r>
        <w:rPr>
          <w:rStyle w:val="VerbatimChar"/>
          <w:rFonts w:eastAsia="menlo" w:cs="menlo" w:ascii="menlo" w:hAnsi="menlo"/>
          <w:color w:val="000000"/>
          <w:sz w:val="18"/>
          <w:shd w:val="clear" w:color="auto" w:fill="F8F8FA"/>
        </w:rPr>
        <w:t xml:space="preserve">Simplified P&amp;L</w:t>
      </w:r>
    </w:p>
    <w:p>
      <w:pPr>
        <w:numPr>
          <w:ilvl w:val="0"/>
          <w:numId w:val="28"/>
        </w:numPr>
        <w:spacing w:line="360" w:before="105" w:after="105" w:lineRule="auto"/>
      </w:pPr>
      <w:r>
        <w:rPr>
          <w:rFonts w:eastAsia="georgia" w:cs="georgia" w:ascii="georgia" w:hAnsi="georgia"/>
          <w:color w:val="000000"/>
          <w:sz w:val="21"/>
        </w:rPr>
        <w:t xml:space="preserve">Mapping automatique des champs</w:t>
      </w:r>
    </w:p>
    <w:p>
      <w:pPr>
        <w:numPr>
          <w:ilvl w:val="0"/>
          <w:numId w:val="28"/>
        </w:numPr>
        <w:spacing w:line="360" w:before="105" w:after="105" w:lineRule="auto"/>
      </w:pPr>
      <w:r>
        <w:rPr>
          <w:rFonts w:eastAsia="georgia" w:cs="georgia" w:ascii="georgia" w:hAnsi="georgia"/>
          <w:color w:val="000000"/>
          <w:sz w:val="21"/>
        </w:rPr>
        <w:t xml:space="preserve">Rapport d'erreurs / champs non mappés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60" w:name="bm_7_priorités_de_développement_phases"/>
      <w:r>
        <w:rPr>
          <w:rFonts w:eastAsia="georgia" w:cs="georgia" w:ascii="georgia" w:hAnsi="georgia"/>
          <w:b/>
          <w:color w:val="000000"/>
          <w:sz w:val="24"/>
        </w:rPr>
        <w:t xml:space="preserve">7. Priorités de développement (phases)</w:t>
      </w:r>
      <w:bookmarkEnd w:id="60"/>
    </w:p>
    <w:p>
      <w:pPr>
        <w:spacing w:line="360" w:before="315" w:after="105" w:lineRule="auto"/>
        <w:ind w:left="-30"/>
        <w:jc w:val="left"/>
      </w:pPr>
      <w:bookmarkStart w:id="61" w:name="phase_1_mvp_core"/>
      <w:r>
        <w:rPr>
          <w:rFonts w:eastAsia="georgia" w:cs="georgia" w:ascii="georgia" w:hAnsi="georgia"/>
          <w:b/>
          <w:color w:val="000000"/>
          <w:sz w:val="24"/>
        </w:rPr>
        <w:t xml:space="preserve">Phase 1 — MVP (core)</w:t>
      </w:r>
      <w:bookmarkEnd w:id="61"/>
    </w:p>
    <w:p>
      <w:pPr>
        <w:numPr>
          <w:ilvl w:val="0"/>
          <w:numId w:val="29"/>
        </w:numPr>
        <w:spacing w:line="360" w:before="105" w:after="105" w:lineRule="auto"/>
      </w:pPr>
      <w:r>
        <w:rPr>
          <w:rFonts w:eastAsia="georgia" w:cs="georgia" w:ascii="georgia" w:hAnsi="georgia"/>
          <w:color w:val="000000"/>
          <w:sz w:val="21"/>
        </w:rPr>
        <w:t xml:space="preserve">Auth Supabase + gestion utilisateurs + rôles</w:t>
      </w:r>
    </w:p>
    <w:p>
      <w:pPr>
        <w:numPr>
          <w:ilvl w:val="0"/>
          <w:numId w:val="29"/>
        </w:numPr>
        <w:spacing w:line="360" w:before="105" w:after="105" w:lineRule="auto"/>
      </w:pPr>
      <w:r>
        <w:rPr>
          <w:rFonts w:eastAsia="georgia" w:cs="georgia" w:ascii="georgia" w:hAnsi="georgia"/>
          <w:color w:val="000000"/>
          <w:sz w:val="21"/>
        </w:rPr>
        <w:t xml:space="preserve">Création / liste des projets avec champs de base</w:t>
      </w:r>
    </w:p>
    <w:p>
      <w:pPr>
        <w:numPr>
          <w:ilvl w:val="0"/>
          <w:numId w:val="29"/>
        </w:numPr>
        <w:spacing w:line="360" w:before="105" w:after="105" w:lineRule="auto"/>
      </w:pPr>
      <w:r>
        <w:rPr>
          <w:rFonts w:eastAsia="georgia" w:cs="georgia" w:ascii="georgia" w:hAnsi="georgia"/>
          <w:color w:val="000000"/>
          <w:sz w:val="21"/>
        </w:rPr>
        <w:t xml:space="preserve">Grille de budget (lignes, coûts, prix de vente, calculs temps réel)</w:t>
      </w:r>
    </w:p>
    <w:p>
      <w:pPr>
        <w:numPr>
          <w:ilvl w:val="0"/>
          <w:numId w:val="29"/>
        </w:numPr>
        <w:spacing w:line="360" w:before="105" w:after="105" w:lineRule="auto"/>
      </w:pPr>
      <w:r>
        <w:rPr>
          <w:rFonts w:eastAsia="georgia" w:cs="georgia" w:ascii="georgia" w:hAnsi="georgia"/>
          <w:color w:val="000000"/>
          <w:sz w:val="21"/>
        </w:rPr>
        <w:t xml:space="preserve">P&amp;L Simplifié avec KPIs et comparaison cible</w:t>
      </w:r>
    </w:p>
    <w:p>
      <w:pPr>
        <w:numPr>
          <w:ilvl w:val="0"/>
          <w:numId w:val="29"/>
        </w:numPr>
        <w:spacing w:line="360" w:before="105" w:after="105" w:lineRule="auto"/>
      </w:pPr>
      <w:r>
        <w:rPr>
          <w:rFonts w:eastAsia="georgia" w:cs="georgia" w:ascii="georgia" w:hAnsi="georgia"/>
          <w:color w:val="000000"/>
          <w:sz w:val="21"/>
        </w:rPr>
        <w:t xml:space="preserve">Configuration (taux horaires, budget target, utilisateurs)</w:t>
      </w:r>
    </w:p>
    <w:p>
      <w:pPr>
        <w:spacing w:line="360" w:before="315" w:after="105" w:lineRule="auto"/>
        <w:ind w:left="-30"/>
        <w:jc w:val="left"/>
      </w:pPr>
      <w:bookmarkStart w:id="62" w:name="phase_2_génération_documents"/>
      <w:r>
        <w:rPr>
          <w:rFonts w:eastAsia="georgia" w:cs="georgia" w:ascii="georgia" w:hAnsi="georgia"/>
          <w:b/>
          <w:color w:val="000000"/>
          <w:sz w:val="24"/>
        </w:rPr>
        <w:t xml:space="preserve">Phase 2 — Génération documents</w:t>
      </w:r>
      <w:bookmarkEnd w:id="62"/>
    </w:p>
    <w:p>
      <w:pPr>
        <w:numPr>
          <w:ilvl w:val="0"/>
          <w:numId w:val="30"/>
        </w:numPr>
        <w:spacing w:line="360" w:before="105" w:after="105" w:lineRule="auto"/>
      </w:pPr>
      <w:r>
        <w:rPr>
          <w:rFonts w:eastAsia="georgia" w:cs="georgia" w:ascii="georgia" w:hAnsi="georgia"/>
          <w:color w:val="000000"/>
          <w:sz w:val="21"/>
        </w:rPr>
        <w:t xml:space="preserve">Générateur de listes de prix client (Quotation 1/2/3)</w:t>
      </w:r>
    </w:p>
    <w:p>
      <w:pPr>
        <w:numPr>
          <w:ilvl w:val="0"/>
          <w:numId w:val="30"/>
        </w:numPr>
        <w:spacing w:line="360" w:before="105" w:after="105" w:lineRule="auto"/>
      </w:pPr>
      <w:r>
        <w:rPr>
          <w:rFonts w:eastAsia="georgia" w:cs="georgia" w:ascii="georgia" w:hAnsi="georgia"/>
          <w:color w:val="000000"/>
          <w:sz w:val="21"/>
        </w:rPr>
        <w:t xml:space="preserve">Génération PDF offre complète (FR + EN)</w:t>
      </w:r>
    </w:p>
    <w:p>
      <w:pPr>
        <w:numPr>
          <w:ilvl w:val="0"/>
          <w:numId w:val="30"/>
        </w:numPr>
        <w:spacing w:line="360" w:before="105" w:after="105" w:lineRule="auto"/>
      </w:pPr>
      <w:r>
        <w:rPr>
          <w:rFonts w:eastAsia="georgia" w:cs="georgia" w:ascii="georgia" w:hAnsi="georgia"/>
          <w:color w:val="000000"/>
          <w:sz w:val="21"/>
        </w:rPr>
        <w:t xml:space="preserve">Conditions particulières de vente paramétrables</w:t>
      </w:r>
    </w:p>
    <w:p>
      <w:pPr>
        <w:spacing w:line="360" w:before="315" w:after="105" w:lineRule="auto"/>
        <w:ind w:left="-30"/>
        <w:jc w:val="left"/>
      </w:pPr>
      <w:bookmarkStart w:id="63" w:name="phase_3_analytics_avancé"/>
      <w:r>
        <w:rPr>
          <w:rFonts w:eastAsia="georgia" w:cs="georgia" w:ascii="georgia" w:hAnsi="georgia"/>
          <w:b/>
          <w:color w:val="000000"/>
          <w:sz w:val="24"/>
        </w:rPr>
        <w:t xml:space="preserve">Phase 3 — Analytics &amp; avancé</w:t>
      </w:r>
      <w:bookmarkEnd w:id="63"/>
    </w:p>
    <w:p>
      <w:pPr>
        <w:numPr>
          <w:ilvl w:val="0"/>
          <w:numId w:val="31"/>
        </w:numPr>
        <w:spacing w:line="360" w:before="105" w:after="105" w:lineRule="auto"/>
      </w:pPr>
      <w:r>
        <w:rPr>
          <w:rFonts w:eastAsia="georgia" w:cs="georgia" w:ascii="georgia" w:hAnsi="georgia"/>
          <w:color w:val="000000"/>
          <w:sz w:val="21"/>
        </w:rPr>
        <w:t xml:space="preserve">Dashboard analytique global (pipeline, marges par DAS, par ASM)</w:t>
      </w:r>
    </w:p>
    <w:p>
      <w:pPr>
        <w:numPr>
          <w:ilvl w:val="0"/>
          <w:numId w:val="31"/>
        </w:numPr>
        <w:spacing w:line="360" w:before="105" w:after="105" w:lineRule="auto"/>
      </w:pPr>
      <w:r>
        <w:rPr>
          <w:rFonts w:eastAsia="georgia" w:cs="georgia" w:ascii="georgia" w:hAnsi="georgia"/>
          <w:color w:val="000000"/>
          <w:sz w:val="21"/>
        </w:rPr>
        <w:t xml:space="preserve">Alertes et notifications</w:t>
      </w:r>
    </w:p>
    <w:p>
      <w:pPr>
        <w:numPr>
          <w:ilvl w:val="0"/>
          <w:numId w:val="31"/>
        </w:numPr>
        <w:spacing w:line="360" w:before="105" w:after="105" w:lineRule="auto"/>
      </w:pPr>
      <w:r>
        <w:rPr>
          <w:rFonts w:eastAsia="georgia" w:cs="georgia" w:ascii="georgia" w:hAnsi="georgia"/>
          <w:color w:val="000000"/>
          <w:sz w:val="21"/>
        </w:rPr>
        <w:t xml:space="preserve">Historique / versionnement des offres</w:t>
      </w:r>
    </w:p>
    <w:p>
      <w:pPr>
        <w:numPr>
          <w:ilvl w:val="0"/>
          <w:numId w:val="31"/>
        </w:numPr>
        <w:spacing w:line="360" w:before="105" w:after="105" w:lineRule="auto"/>
      </w:pPr>
      <w:r>
        <w:rPr>
          <w:rFonts w:eastAsia="georgia" w:cs="georgia" w:ascii="georgia" w:hAnsi="georgia"/>
          <w:color w:val="000000"/>
          <w:sz w:val="21"/>
        </w:rPr>
        <w:t xml:space="preserve">Import Excel historique</w:t>
      </w:r>
    </w:p>
    <w:p>
      <w:pPr>
        <w:numPr>
          <w:ilvl w:val="0"/>
          <w:numId w:val="31"/>
        </w:numPr>
        <w:spacing w:line="360" w:before="105" w:after="105" w:lineRule="auto"/>
      </w:pPr>
      <w:r>
        <w:rPr>
          <w:rFonts w:eastAsia="georgia" w:cs="georgia" w:ascii="georgia" w:hAnsi="georgia"/>
          <w:color w:val="000000"/>
          <w:sz w:val="21"/>
        </w:rPr>
        <w:t xml:space="preserve">Export CSV / Excel</w:t>
      </w:r>
    </w:p>
    <w:p>
      <w:pPr>
        <w:numPr>
          <w:ilvl w:val="0"/>
          <w:numId w:val="31"/>
        </w:numPr>
        <w:spacing w:line="360" w:before="105" w:after="105" w:lineRule="auto"/>
      </w:pPr>
      <w:r>
        <w:rPr>
          <w:rFonts w:eastAsia="georgia" w:cs="georgia" w:ascii="georgia" w:hAnsi="georgia"/>
          <w:color w:val="000000"/>
          <w:sz w:val="21"/>
        </w:rPr>
        <w:t xml:space="preserve">Support chinois (CN)</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64" w:name="bm_8_exemple_de_projet_de_référen_23235a"/>
      <w:r>
        <w:rPr>
          <w:rFonts w:eastAsia="georgia" w:cs="georgia" w:ascii="georgia" w:hAnsi="georgia"/>
          <w:b/>
          <w:color w:val="000000"/>
          <w:sz w:val="24"/>
        </w:rPr>
        <w:t xml:space="preserve">8. Exemple de projet de référence (à utiliser comme données de test)</w:t>
      </w:r>
      <w:bookmarkEnd w:id="64"/>
    </w:p>
    <w:p>
      <w:pPr>
        <w:spacing w:line="360" w:after="210" w:lineRule="auto"/>
      </w:pPr>
      <w:r>
        <w:rPr>
          <w:rFonts w:eastAsia="georgia" w:cs="georgia" w:ascii="georgia" w:hAnsi="georgia"/>
          <w:b/>
          <w:color w:val="000000"/>
        </w:rPr>
        <w:t xml:space="preserve">Projet : 725116 — Rev 6</w:t>
      </w:r>
    </w:p>
    <w:p>
      <w:pPr>
        <w:numPr>
          <w:ilvl w:val="0"/>
          <w:numId w:val="32"/>
        </w:numPr>
        <w:spacing w:line="360" w:before="105" w:after="105" w:lineRule="auto"/>
      </w:pPr>
      <w:r>
        <w:rPr>
          <w:rFonts w:eastAsia="georgia" w:cs="georgia" w:ascii="georgia" w:hAnsi="georgia"/>
          <w:b/>
          <w:color w:val="000000"/>
          <w:sz w:val="21"/>
        </w:rPr>
        <w:t xml:space="preserve">Client</w:t>
      </w:r>
      <w:r>
        <w:rPr>
          <w:rFonts w:eastAsia="georgia" w:cs="georgia" w:ascii="georgia" w:hAnsi="georgia"/>
          <w:color w:val="000000"/>
          <w:sz w:val="21"/>
        </w:rPr>
        <w:t xml:space="preserve"> : St Gobain</w:t>
      </w:r>
    </w:p>
    <w:p>
      <w:pPr>
        <w:numPr>
          <w:ilvl w:val="0"/>
          <w:numId w:val="32"/>
        </w:numPr>
        <w:spacing w:line="360" w:before="105" w:after="105" w:lineRule="auto"/>
      </w:pPr>
      <w:r>
        <w:rPr>
          <w:rFonts w:eastAsia="georgia" w:cs="georgia" w:ascii="georgia" w:hAnsi="georgia"/>
          <w:b/>
          <w:color w:val="000000"/>
          <w:sz w:val="21"/>
        </w:rPr>
        <w:t xml:space="preserve">Description</w:t>
      </w:r>
      <w:r>
        <w:rPr>
          <w:rFonts w:eastAsia="georgia" w:cs="georgia" w:ascii="georgia" w:hAnsi="georgia"/>
          <w:color w:val="000000"/>
          <w:sz w:val="21"/>
        </w:rPr>
        <w:t xml:space="preserve"> : Replacement of Gelsa Filter — 1x HVBF 6B10</w:t>
      </w:r>
    </w:p>
    <w:p>
      <w:pPr>
        <w:numPr>
          <w:ilvl w:val="0"/>
          <w:numId w:val="32"/>
        </w:numPr>
        <w:spacing w:line="360" w:before="105" w:after="105" w:lineRule="auto"/>
      </w:pPr>
      <w:r>
        <w:rPr>
          <w:rFonts w:eastAsia="georgia" w:cs="georgia" w:ascii="georgia" w:hAnsi="georgia"/>
          <w:b/>
          <w:color w:val="000000"/>
          <w:sz w:val="21"/>
        </w:rPr>
        <w:t xml:space="preserve">Pays</w:t>
      </w:r>
      <w:r>
        <w:rPr>
          <w:rFonts w:eastAsia="georgia" w:cs="georgia" w:ascii="georgia" w:hAnsi="georgia"/>
          <w:color w:val="000000"/>
          <w:sz w:val="21"/>
        </w:rPr>
        <w:t xml:space="preserve"> : Spain</w:t>
      </w:r>
    </w:p>
    <w:p>
      <w:pPr>
        <w:numPr>
          <w:ilvl w:val="0"/>
          <w:numId w:val="32"/>
        </w:numPr>
        <w:spacing w:line="360" w:before="105" w:after="105" w:lineRule="auto"/>
      </w:pPr>
      <w:r>
        <w:rPr>
          <w:rFonts w:eastAsia="georgia" w:cs="georgia" w:ascii="georgia" w:hAnsi="georgia"/>
          <w:b/>
          <w:color w:val="000000"/>
          <w:sz w:val="21"/>
        </w:rPr>
        <w:t xml:space="preserve">Marché</w:t>
      </w:r>
      <w:r>
        <w:rPr>
          <w:rFonts w:eastAsia="georgia" w:cs="georgia" w:ascii="georgia" w:hAnsi="georgia"/>
          <w:color w:val="000000"/>
          <w:sz w:val="21"/>
        </w:rPr>
        <w:t xml:space="preserve"> : CCH — other</w:t>
      </w:r>
    </w:p>
    <w:p>
      <w:pPr>
        <w:numPr>
          <w:ilvl w:val="0"/>
          <w:numId w:val="32"/>
        </w:numPr>
        <w:spacing w:line="360" w:before="105" w:after="105" w:lineRule="auto"/>
      </w:pPr>
      <w:r>
        <w:rPr>
          <w:rFonts w:eastAsia="georgia" w:cs="georgia" w:ascii="georgia" w:hAnsi="georgia"/>
          <w:b/>
          <w:color w:val="000000"/>
          <w:sz w:val="21"/>
        </w:rPr>
        <w:t xml:space="preserve">DAS</w:t>
      </w:r>
      <w:r>
        <w:rPr>
          <w:rFonts w:eastAsia="georgia" w:cs="georgia" w:ascii="georgia" w:hAnsi="georgia"/>
          <w:color w:val="000000"/>
          <w:sz w:val="21"/>
        </w:rPr>
        <w:t xml:space="preserve"> : FILTRATION</w:t>
      </w:r>
    </w:p>
    <w:p>
      <w:pPr>
        <w:numPr>
          <w:ilvl w:val="0"/>
          <w:numId w:val="32"/>
        </w:numPr>
        <w:spacing w:line="360" w:before="105" w:after="105" w:lineRule="auto"/>
      </w:pPr>
      <w:r>
        <w:rPr>
          <w:rFonts w:eastAsia="georgia" w:cs="georgia" w:ascii="georgia" w:hAnsi="georgia"/>
          <w:b/>
          <w:color w:val="000000"/>
          <w:sz w:val="21"/>
        </w:rPr>
        <w:t xml:space="preserve">TAC</w:t>
      </w:r>
      <w:r>
        <w:rPr>
          <w:rFonts w:eastAsia="georgia" w:cs="georgia" w:ascii="georgia" w:hAnsi="georgia"/>
          <w:color w:val="000000"/>
          <w:sz w:val="21"/>
        </w:rPr>
        <w:t xml:space="preserve"> : EQUIPMENT</w:t>
      </w:r>
    </w:p>
    <w:p>
      <w:pPr>
        <w:numPr>
          <w:ilvl w:val="0"/>
          <w:numId w:val="32"/>
        </w:numPr>
        <w:spacing w:line="360" w:before="105" w:after="105" w:lineRule="auto"/>
      </w:pPr>
      <w:r>
        <w:rPr>
          <w:rFonts w:eastAsia="georgia" w:cs="georgia" w:ascii="georgia" w:hAnsi="georgia"/>
          <w:b/>
          <w:color w:val="000000"/>
          <w:sz w:val="21"/>
        </w:rPr>
        <w:t xml:space="preserve">ASM</w:t>
      </w:r>
      <w:r>
        <w:rPr>
          <w:rFonts w:eastAsia="georgia" w:cs="georgia" w:ascii="georgia" w:hAnsi="georgia"/>
          <w:color w:val="000000"/>
          <w:sz w:val="21"/>
        </w:rPr>
        <w:t xml:space="preserve"> : Cosimo Piscopiello (CPIS)</w:t>
      </w:r>
    </w:p>
    <w:p>
      <w:pPr>
        <w:numPr>
          <w:ilvl w:val="0"/>
          <w:numId w:val="32"/>
        </w:numPr>
        <w:spacing w:line="360" w:before="105" w:after="105" w:lineRule="auto"/>
      </w:pPr>
      <w:r>
        <w:rPr>
          <w:rFonts w:eastAsia="georgia" w:cs="georgia" w:ascii="georgia" w:hAnsi="georgia"/>
          <w:b/>
          <w:color w:val="000000"/>
          <w:sz w:val="21"/>
        </w:rPr>
        <w:t xml:space="preserve">T eng.</w:t>
      </w:r>
      <w:r>
        <w:rPr>
          <w:rFonts w:eastAsia="georgia" w:cs="georgia" w:ascii="georgia" w:hAnsi="georgia"/>
          <w:color w:val="000000"/>
          <w:sz w:val="21"/>
        </w:rPr>
        <w:t xml:space="preserve"> : Ahou N'gotta (ANGO)</w:t>
      </w:r>
    </w:p>
    <w:p>
      <w:pPr>
        <w:numPr>
          <w:ilvl w:val="0"/>
          <w:numId w:val="32"/>
        </w:numPr>
        <w:spacing w:line="360" w:before="105" w:after="105" w:lineRule="auto"/>
      </w:pPr>
      <w:r>
        <w:rPr>
          <w:rFonts w:eastAsia="georgia" w:cs="georgia" w:ascii="georgia" w:hAnsi="georgia"/>
          <w:b/>
          <w:color w:val="000000"/>
          <w:sz w:val="21"/>
        </w:rPr>
        <w:t xml:space="preserve">Incoterm</w:t>
      </w:r>
      <w:r>
        <w:rPr>
          <w:rFonts w:eastAsia="georgia" w:cs="georgia" w:ascii="georgia" w:hAnsi="georgia"/>
          <w:color w:val="000000"/>
          <w:sz w:val="21"/>
        </w:rPr>
        <w:t xml:space="preserve"> : DAP Gelsa (Spain)</w:t>
      </w:r>
    </w:p>
    <w:p>
      <w:pPr>
        <w:numPr>
          <w:ilvl w:val="0"/>
          <w:numId w:val="32"/>
        </w:numPr>
        <w:spacing w:line="360" w:before="105" w:after="105" w:lineRule="auto"/>
      </w:pPr>
      <w:r>
        <w:rPr>
          <w:rFonts w:eastAsia="georgia" w:cs="georgia" w:ascii="georgia" w:hAnsi="georgia"/>
          <w:b/>
          <w:color w:val="000000"/>
          <w:sz w:val="21"/>
        </w:rPr>
        <w:t xml:space="preserve">Délai</w:t>
      </w:r>
      <w:r>
        <w:rPr>
          <w:rFonts w:eastAsia="georgia" w:cs="georgia" w:ascii="georgia" w:hAnsi="georgia"/>
          <w:color w:val="000000"/>
          <w:sz w:val="21"/>
        </w:rPr>
        <w:t xml:space="preserve"> : 45 weeks EXW, excl. 3 weeks summer</w:t>
      </w:r>
    </w:p>
    <w:p>
      <w:pPr>
        <w:numPr>
          <w:ilvl w:val="0"/>
          <w:numId w:val="32"/>
        </w:numPr>
        <w:spacing w:line="360" w:before="105" w:after="105" w:lineRule="auto"/>
      </w:pPr>
      <w:r>
        <w:rPr>
          <w:rFonts w:eastAsia="georgia" w:cs="georgia" w:ascii="georgia" w:hAnsi="georgia"/>
          <w:b/>
          <w:color w:val="000000"/>
          <w:sz w:val="21"/>
        </w:rPr>
        <w:t xml:space="preserve">Garantie</w:t>
      </w:r>
      <w:r>
        <w:rPr>
          <w:rFonts w:eastAsia="georgia" w:cs="georgia" w:ascii="georgia" w:hAnsi="georgia"/>
          <w:color w:val="000000"/>
          <w:sz w:val="21"/>
        </w:rPr>
        <w:t xml:space="preserve"> : 24 months after commissioning, latest 30 months after delivery</w:t>
      </w:r>
    </w:p>
    <w:p>
      <w:pPr>
        <w:numPr>
          <w:ilvl w:val="0"/>
          <w:numId w:val="32"/>
        </w:numPr>
        <w:spacing w:line="360" w:before="105" w:after="105" w:lineRule="auto"/>
      </w:pPr>
      <w:r>
        <w:rPr>
          <w:rFonts w:eastAsia="georgia" w:cs="georgia" w:ascii="georgia" w:hAnsi="georgia"/>
          <w:b/>
          <w:color w:val="000000"/>
          <w:sz w:val="21"/>
        </w:rPr>
        <w:t xml:space="preserve">Langue</w:t>
      </w:r>
      <w:r>
        <w:rPr>
          <w:rFonts w:eastAsia="georgia" w:cs="georgia" w:ascii="georgia" w:hAnsi="georgia"/>
          <w:color w:val="000000"/>
          <w:sz w:val="21"/>
        </w:rPr>
        <w:t xml:space="preserve"> : English</w:t>
      </w:r>
    </w:p>
    <w:p>
      <w:pPr>
        <w:spacing w:line="360" w:after="210" w:lineRule="auto"/>
      </w:pPr>
      <w:r>
        <w:rPr>
          <w:rFonts w:eastAsia="georgia" w:cs="georgia" w:ascii="georgia" w:hAnsi="georgia"/>
          <w:b/>
          <w:color w:val="000000"/>
        </w:rPr>
        <w:t xml:space="preserve">Budget Final Order (12 lignes équipement + 3 services) :</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189"/>
        <w:gridCol w:w="1189"/>
        <w:gridCol w:w="1189"/>
        <w:gridCol w:w="1189"/>
        <w:gridCol w:w="1189"/>
        <w:gridCol w:w="1189"/>
        <w:gridCol w:w="1189"/>
        <w:gridCol w:w="1189"/>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Description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Type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Méca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Base/Opt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Coût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Prix vente</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GM%</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Horizontal Vacuum Belt Filter 6B10 (6m²)</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137 583 €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264 160 €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Manifold</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4 916 €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9 439 €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Local Control Panel (Maintenance)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3 975 €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7 632 €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Instrumentation &amp; Valves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5 900 €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11 328 €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Fume Hood</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8 123 €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15 596 €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Drip Pan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9 578 €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18 390 €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Filtrate Receiver 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3 878 €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7 445 €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Filtrate Pump 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8 922 €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17 131 €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Cloth Ultrasonic welding machine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ELEC</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7 500 €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14 400 €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Decrystallization solution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2 187 €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4 199 €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High Pressure pump &amp; Ramp for cloth washing</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BASE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12 167 €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23 361 €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Vacuum Pump + recirculation system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OPTIONS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35 990 €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69 101 €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Cooling Unit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EQ</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MECA</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OPTIONS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17 250 €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33 120 €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47,9%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DAP Gelsa — Truck transport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TRANSP</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2 100 €</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2 800 €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25%</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Erection for 3 weeks</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29 026 €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100%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FAT &amp; Cold Commissioning 1 week</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10 878 €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100%</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Hot Commissioning 1 week</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SERVICE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10 878 €</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100%</w:t>
            </w:r>
          </w:p>
        </w:tc>
      </w:tr>
    </w:tbl>
    <w:p>
      <w:pPr>
        <w:spacing w:lineRule="auto"/>
      </w:pPr>
    </w:p>
    <w:p>
      <w:pPr>
        <w:spacing w:line="360" w:after="210" w:lineRule="auto"/>
      </w:pPr>
      <w:r>
        <w:rPr>
          <w:rFonts w:eastAsia="georgia" w:cs="georgia" w:ascii="georgia" w:hAnsi="georgia"/>
          <w:b/>
          <w:color w:val="000000"/>
        </w:rPr>
        <w:t xml:space="preserve">Totaux :</w:t>
      </w:r>
    </w:p>
    <w:p>
      <w:pPr>
        <w:numPr>
          <w:ilvl w:val="0"/>
          <w:numId w:val="33"/>
        </w:numPr>
        <w:spacing w:line="360" w:before="105" w:after="105" w:lineRule="auto"/>
      </w:pPr>
      <w:r>
        <w:rPr>
          <w:rFonts w:eastAsia="georgia" w:cs="georgia" w:ascii="georgia" w:hAnsi="georgia"/>
          <w:color w:val="000000"/>
          <w:sz w:val="21"/>
        </w:rPr>
        <w:t xml:space="preserve">CA Total : 548 882 €</w:t>
      </w:r>
    </w:p>
    <w:p>
      <w:pPr>
        <w:numPr>
          <w:ilvl w:val="0"/>
          <w:numId w:val="33"/>
        </w:numPr>
        <w:spacing w:line="360" w:before="105" w:after="105" w:lineRule="auto"/>
      </w:pPr>
      <w:r>
        <w:rPr>
          <w:rFonts w:eastAsia="georgia" w:cs="georgia" w:ascii="georgia" w:hAnsi="georgia"/>
          <w:color w:val="000000"/>
          <w:sz w:val="21"/>
        </w:rPr>
        <w:t xml:space="preserve">CA Equipment : 495 300 €</w:t>
      </w:r>
    </w:p>
    <w:p>
      <w:pPr>
        <w:numPr>
          <w:ilvl w:val="0"/>
          <w:numId w:val="33"/>
        </w:numPr>
        <w:spacing w:line="360" w:before="105" w:after="105" w:lineRule="auto"/>
      </w:pPr>
      <w:r>
        <w:rPr>
          <w:rFonts w:eastAsia="georgia" w:cs="georgia" w:ascii="georgia" w:hAnsi="georgia"/>
          <w:color w:val="000000"/>
          <w:sz w:val="21"/>
        </w:rPr>
        <w:t xml:space="preserve">CA Service : 50 782 €</w:t>
      </w:r>
    </w:p>
    <w:p>
      <w:pPr>
        <w:numPr>
          <w:ilvl w:val="0"/>
          <w:numId w:val="33"/>
        </w:numPr>
        <w:spacing w:line="360" w:before="105" w:after="105" w:lineRule="auto"/>
      </w:pPr>
      <w:r>
        <w:rPr>
          <w:rFonts w:eastAsia="georgia" w:cs="georgia" w:ascii="georgia" w:hAnsi="georgia"/>
          <w:color w:val="000000"/>
          <w:sz w:val="21"/>
        </w:rPr>
        <w:t xml:space="preserve">Coûts directs : 257 969 €</w:t>
      </w:r>
    </w:p>
    <w:p>
      <w:pPr>
        <w:numPr>
          <w:ilvl w:val="0"/>
          <w:numId w:val="33"/>
        </w:numPr>
        <w:spacing w:line="360" w:before="105" w:after="105" w:lineRule="auto"/>
      </w:pPr>
      <w:r>
        <w:rPr>
          <w:rFonts w:eastAsia="georgia" w:cs="georgia" w:ascii="georgia" w:hAnsi="georgia"/>
          <w:b/>
          <w:color w:val="000000"/>
          <w:sz w:val="21"/>
        </w:rPr>
        <w:t xml:space="preserve">GM1 : 288 813 € (52,7%)</w:t>
      </w:r>
    </w:p>
    <w:p>
      <w:pPr>
        <w:numPr>
          <w:ilvl w:val="0"/>
          <w:numId w:val="33"/>
        </w:numPr>
        <w:spacing w:line="360" w:before="105" w:after="105" w:lineRule="auto"/>
      </w:pPr>
      <w:r>
        <w:rPr>
          <w:rFonts w:eastAsia="georgia" w:cs="georgia" w:ascii="georgia" w:hAnsi="georgia"/>
          <w:color w:val="000000"/>
          <w:sz w:val="21"/>
        </w:rPr>
        <w:t xml:space="preserve">Cible FILTRATION EQUIPMENT : 37% → </w:t>
      </w:r>
      <w:r>
        <w:rPr>
          <w:rFonts w:eastAsia="georgia" w:cs="georgia" w:ascii="georgia" w:hAnsi="georgia"/>
          <w:b/>
          <w:color w:val="000000"/>
          <w:sz w:val="21"/>
        </w:rPr>
        <w:t xml:space="preserve">+15,7 pts au-dessus de la cible</w:t>
      </w:r>
      <w:r>
        <w:rPr>
          <w:rFonts w:eastAsia="georgia" w:cs="georgia" w:ascii="georgia" w:hAnsi="georgia"/>
          <w:color w:val="000000"/>
          <w:sz w:val="21"/>
        </w:rPr>
        <w:t xml:space="preserve"> ✅</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65" w:name="bm_9_points_d_attention_pour_lovable"/>
      <w:r>
        <w:rPr>
          <w:rFonts w:eastAsia="georgia" w:cs="georgia" w:ascii="georgia" w:hAnsi="georgia"/>
          <w:b/>
          <w:color w:val="000000"/>
          <w:sz w:val="24"/>
        </w:rPr>
        <w:t xml:space="preserve">9. Points d'attention pour Lovable</w:t>
      </w:r>
      <w:bookmarkEnd w:id="65"/>
    </w:p>
    <w:p>
      <w:pPr>
        <w:numPr>
          <w:ilvl w:val="0"/>
          <w:numId w:val="34"/>
        </w:numPr>
        <w:spacing w:line="360" w:after="210" w:lineRule="auto"/>
      </w:pPr>
      <w:r>
        <w:rPr>
          <w:rFonts w:eastAsia="georgia" w:cs="georgia" w:ascii="georgia" w:hAnsi="georgia"/>
          <w:b/>
          <w:color w:val="000000"/>
          <w:sz w:val="21"/>
        </w:rPr>
        <w:t xml:space="preserve">Calculs temps réel</w:t>
      </w:r>
      <w:r>
        <w:rPr>
          <w:rFonts w:eastAsia="georgia" w:cs="georgia" w:ascii="georgia" w:hAnsi="georgia"/>
          <w:color w:val="000000"/>
          <w:sz w:val="21"/>
        </w:rPr>
        <w:t xml:space="preserve"> : chaque modification d'une cellule du budget doit immédiatement recalculer le total et le P&amp;L simplifié → utiliser React Query avec mutations optimistes</w:t>
      </w:r>
    </w:p>
    <w:p>
      <w:pPr>
        <w:numPr>
          <w:ilvl w:val="0"/>
          <w:numId w:val="34"/>
        </w:numPr>
        <w:spacing w:line="360" w:after="210" w:lineRule="auto"/>
      </w:pPr>
      <w:r>
        <w:rPr>
          <w:rFonts w:eastAsia="georgia" w:cs="georgia" w:ascii="georgia" w:hAnsi="georgia"/>
          <w:b/>
          <w:color w:val="000000"/>
          <w:sz w:val="21"/>
        </w:rPr>
        <w:t xml:space="preserve">Deux niveaux d'édition</w:t>
      </w:r>
      <w:r>
        <w:rPr>
          <w:rFonts w:eastAsia="georgia" w:cs="georgia" w:ascii="georgia" w:hAnsi="georgia"/>
          <w:color w:val="000000"/>
          <w:sz w:val="21"/>
        </w:rPr>
        <w:t xml:space="preserve"> : une même interface mais avec des champs différents selon le rôle (AE = coûts visibles et éditables, ASM = prix de vente éditables, les deux en lecture croisée)</w:t>
      </w:r>
    </w:p>
    <w:p>
      <w:pPr>
        <w:numPr>
          <w:ilvl w:val="0"/>
          <w:numId w:val="34"/>
        </w:numPr>
        <w:spacing w:line="360" w:after="210" w:lineRule="auto"/>
      </w:pPr>
      <w:r>
        <w:rPr>
          <w:rFonts w:eastAsia="georgia" w:cs="georgia" w:ascii="georgia" w:hAnsi="georgia"/>
          <w:b/>
          <w:color w:val="000000"/>
          <w:sz w:val="21"/>
        </w:rPr>
        <w:t xml:space="preserve">Marge SERVICE toujours 100%</w:t>
      </w:r>
      <w:r>
        <w:rPr>
          <w:rFonts w:eastAsia="georgia" w:cs="georgia" w:ascii="georgia" w:hAnsi="georgia"/>
          <w:color w:val="000000"/>
          <w:sz w:val="21"/>
        </w:rPr>
        <w:t xml:space="preserve"> : les lignes de type SERVICE n'ont pas de coût direct dans le calcul de marge (le coût est des heures internes, pas un achat externe)</w:t>
      </w:r>
    </w:p>
    <w:p>
      <w:pPr>
        <w:numPr>
          <w:ilvl w:val="0"/>
          <w:numId w:val="34"/>
        </w:numPr>
        <w:spacing w:line="360" w:after="210" w:lineRule="auto"/>
      </w:pPr>
      <w:r>
        <w:rPr>
          <w:rFonts w:eastAsia="georgia" w:cs="georgia" w:ascii="georgia" w:hAnsi="georgia"/>
          <w:b/>
          <w:color w:val="000000"/>
          <w:sz w:val="21"/>
        </w:rPr>
        <w:t xml:space="preserve">Masquage de lignes</w:t>
      </w:r>
      <w:r>
        <w:rPr>
          <w:rFonts w:eastAsia="georgia" w:cs="georgia" w:ascii="georgia" w:hAnsi="georgia"/>
          <w:color w:val="000000"/>
          <w:sz w:val="21"/>
        </w:rPr>
        <w:t xml:space="preserve"> : le toggle "visible dans l'offre" ne supprime pas la ligne du budget — elle reste dans les calculs mais n'apparaît pas dans le PDF client</w:t>
      </w:r>
    </w:p>
    <w:p>
      <w:pPr>
        <w:numPr>
          <w:ilvl w:val="0"/>
          <w:numId w:val="34"/>
        </w:numPr>
        <w:spacing w:line="360" w:after="210" w:lineRule="auto"/>
      </w:pPr>
      <w:r>
        <w:rPr>
          <w:rFonts w:eastAsia="georgia" w:cs="georgia" w:ascii="georgia" w:hAnsi="georgia"/>
          <w:b/>
          <w:color w:val="000000"/>
          <w:sz w:val="21"/>
        </w:rPr>
        <w:t xml:space="preserve">Nombre de lignes</w:t>
      </w:r>
      <w:r>
        <w:rPr>
          <w:rFonts w:eastAsia="georgia" w:cs="georgia" w:ascii="georgia" w:hAnsi="georgia"/>
          <w:color w:val="000000"/>
          <w:sz w:val="21"/>
        </w:rPr>
        <w:t xml:space="preserve"> : le budget peut avoir jusqu'à 360+ lignes (feuille Budget = 361 lignes) → la grille doit être performante (virtualisation)</w:t>
      </w:r>
    </w:p>
    <w:p>
      <w:pPr>
        <w:numPr>
          <w:ilvl w:val="0"/>
          <w:numId w:val="34"/>
        </w:numPr>
        <w:spacing w:line="360" w:after="210" w:lineRule="auto"/>
      </w:pPr>
      <w:r>
        <w:rPr>
          <w:rFonts w:eastAsia="georgia" w:cs="georgia" w:ascii="georgia" w:hAnsi="georgia"/>
          <w:b/>
          <w:color w:val="000000"/>
          <w:sz w:val="21"/>
        </w:rPr>
        <w:t xml:space="preserve">Multilingue document</w:t>
      </w:r>
      <w:r>
        <w:rPr>
          <w:rFonts w:eastAsia="georgia" w:cs="georgia" w:ascii="georgia" w:hAnsi="georgia"/>
          <w:color w:val="000000"/>
          <w:sz w:val="21"/>
        </w:rPr>
        <w:t xml:space="preserve"> : les textes longs (garantie, délai, conditions de paiement) existent en EN et FR dans la feuille Configuration — ils doivent être sélectionnés automatiquement selon la langue de l'offre</w:t>
      </w:r>
    </w:p>
    <w:p>
      <w:pPr>
        <w:numPr>
          <w:ilvl w:val="0"/>
          <w:numId w:val="34"/>
        </w:numPr>
        <w:spacing w:line="360" w:after="210" w:lineRule="auto"/>
      </w:pPr>
      <w:r>
        <w:rPr>
          <w:rFonts w:eastAsia="georgia" w:cs="georgia" w:ascii="georgia" w:hAnsi="georgia"/>
          <w:b/>
          <w:color w:val="000000"/>
          <w:sz w:val="21"/>
        </w:rPr>
        <w:t xml:space="preserve">Historisation stricte</w:t>
      </w:r>
      <w:r>
        <w:rPr>
          <w:rFonts w:eastAsia="georgia" w:cs="georgia" w:ascii="georgia" w:hAnsi="georgia"/>
          <w:color w:val="000000"/>
          <w:sz w:val="21"/>
        </w:rPr>
        <w:t xml:space="preserve"> : jamais écraser la 1st Quotation avec les révisions Final Order — deux phases distinctes en base</w:t>
      </w:r>
    </w:p>
    <w:p>
      <w:pPr>
        <w:numPr>
          <w:ilvl w:val="0"/>
          <w:numId w:val="34"/>
        </w:numPr>
        <w:spacing w:line="360" w:after="210" w:lineRule="auto"/>
      </w:pPr>
      <w:r>
        <w:rPr>
          <w:rFonts w:eastAsia="georgia" w:cs="georgia" w:ascii="georgia" w:hAnsi="georgia"/>
          <w:b/>
          <w:color w:val="000000"/>
          <w:sz w:val="21"/>
        </w:rPr>
        <w:t xml:space="preserve">Précision monétaire</w:t>
      </w:r>
      <w:r>
        <w:rPr>
          <w:rFonts w:eastAsia="georgia" w:cs="georgia" w:ascii="georgia" w:hAnsi="georgia"/>
          <w:color w:val="000000"/>
          <w:sz w:val="21"/>
        </w:rPr>
        <w:t xml:space="preserve"> : tous les montants en centimes d'euros (DECIMAL 15,2) — les arrondis doivent être cohérents avec Excel</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after="210" w:lineRule="auto"/>
      </w:pPr>
      <w:r>
        <w:rPr>
          <w:rFonts w:eastAsia="georgia" w:cs="georgia" w:ascii="georgia" w:hAnsi="georgia"/>
          <w:i/>
          <w:color w:val="000000"/>
        </w:rPr>
        <w:t xml:space="preserve">Document généré depuis l'analyse complète de </w:t>
      </w:r>
      <w:r>
        <w:rPr>
          <w:rStyle w:val="VerbatimChar"/>
          <w:rFonts w:eastAsia="georgia" w:cs="georgia" w:ascii="georgia" w:hAnsi="georgia"/>
          <w:i/>
          <w:color w:val="000000"/>
          <w:shd w:val="clear" w:color="auto" w:fill="F8F8FA"/>
        </w:rPr>
        <w:t xml:space="preserve">725116v6_P-L-Rev6.xlsm (18 feuilles, HASLER Group)</w:t>
      </w:r>
      <w:r>
        <w:rPr>
          <w:rFonts w:eastAsia="georgia" w:cs="georgia" w:ascii="georgia" w:hAnsi="georgia"/>
          <w:color w:val="000000"/>
        </w:rPr>
        <w:br w:type="textWrapping"/>
      </w:r>
      <w:r>
        <w:rPr>
          <w:rFonts w:eastAsia="georgia" w:cs="georgia" w:ascii="georgia" w:hAnsi="georgia"/>
          <w:i/>
          <w:color w:val="000000"/>
        </w:rPr>
        <w:t xml:space="preserve">Version : 1.0 — Avril 2026</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georgia">
    <w:family w:val="auto"/>
    <w:pitch w:val="variable"/>
  </w:font>
  <w:font w:name="menlo">
    <w:family w:val="auto"/>
    <w:pitch w:val="variable"/>
  </w:font>
  <w:font w:name="helvetica neue">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8">
    <w:multiLevelType w:val="hybridMultilevel"/>
    <w:lvl w:ilvl="0">
      <w:start w:val="1"/>
      <w:numFmt w:val="decimal"/>
      <w:lvlText w:val="%1."/>
      <w:lvlJc w:val="left"/>
      <w:pPr>
        <w:tabs>
          <w:tab w:val="num" w:pos="900"/>
        </w:tabs>
        <w:ind w:left="540" w:hanging="360"/>
      </w:pPr>
    </w:lvl>
  </w:abstractNum>
  <w:abstractNum w:abstractNumId="1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1">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2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8">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9">
    <w:multiLevelType w:val="hybridMultilevel"/>
    <w:lvl w:ilvl="0">
      <w:start w:val="1"/>
      <w:numFmt w:val="decimal"/>
      <w:lvlText w:val="%1."/>
      <w:lvlJc w:val="left"/>
      <w:pPr>
        <w:tabs>
          <w:tab w:val="num" w:pos="900"/>
        </w:tabs>
        <w:ind w:left="540" w:hanging="360"/>
      </w:pPr>
    </w:lvl>
  </w:abstractNum>
  <w:abstractNum w:abstractNumId="30">
    <w:multiLevelType w:val="hybridMultilevel"/>
    <w:lvl w:ilvl="0">
      <w:start w:val="6"/>
      <w:numFmt w:val="decimal"/>
      <w:lvlText w:val="%1."/>
      <w:lvlJc w:val="left"/>
      <w:pPr>
        <w:tabs>
          <w:tab w:val="num" w:pos="900"/>
        </w:tabs>
        <w:ind w:left="540" w:hanging="360"/>
      </w:pPr>
    </w:lvl>
  </w:abstractNum>
  <w:abstractNum w:abstractNumId="31">
    <w:multiLevelType w:val="hybridMultilevel"/>
    <w:lvl w:ilvl="0">
      <w:start w:val="9"/>
      <w:numFmt w:val="decimal"/>
      <w:lvlText w:val="%1."/>
      <w:lvlJc w:val="left"/>
      <w:pPr>
        <w:tabs>
          <w:tab w:val="num" w:pos="900"/>
        </w:tabs>
        <w:ind w:left="540" w:hanging="360"/>
      </w:pPr>
    </w:lvl>
  </w:abstractNum>
  <w:abstractNum w:abstractNumId="3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4">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l-G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l-GR" w:eastAsia="en-US" w:bidi="ar-SA"/>
    </w:rPr>
  </w:style>
  <w:style w:type="character" w:customStyle="1" w:styleId="VerbatimChar">
    <w:name w:val="Verbatim Char"/>
    <w:basedOn w:val="BodyTextChar"/>
    <w:rPr>
      <w:rFonts w:ascii="Consolas" w:hAnsi="Consolas"/>
      <w:sz w:val="22"/>
    </w:rPr>
  </w:style>
  <w:style w:type="table" w:default="1" w:styleId="TableNormal">
    <w:name w:val="Normal Table"/>
    <w:uiPriority w:val="99"/>
    <w:semiHidden/>
    <w:unhideWhenUsed/>
    <w:tblPr>
      <w:tblInd w:w="0" w:type="dxa"/>
      <w:tblCellMar>
        <w:top w:w="80" w:type="dxa"/>
        <w:left w:w="160" w:type="dxa"/>
        <w:bottom w:w="80" w:type="dxa"/>
        <w:right w:w="160" w:type="dxa"/>
      </w:tblCellMar>
    </w:tblPr>
  </w:style>
  <w:style w:type="table" w:styleId="TableGrid">
    <w:name w:val="Normal Grid"/>
    <w:basedOn w:val="TableNormal"/>
    <w:uiPriority w:val="39"/>
    <w:pPr>
      <w:spacing w:after="0" w:line="240" w:lineRule="auto"/>
    </w:pPr>
    <w:tblPr>
      <w:tblInd w:w="0" w:type="dxa"/>
      <w:tblCellMar>
        <w:top w:w="80" w:type="dxa"/>
        <w:left w:w="160" w:type="dxa"/>
        <w:bottom w:w="80" w:type="dxa"/>
        <w:right w:w="160" w:type="dxa"/>
      </w:tblCellMar>
    </w:tbl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l.li" TargetMode="External"/><Relationship Id="rId6" Type="http://schemas.openxmlformats.org/officeDocument/2006/relationships/hyperlink" Target="http://www.hasler-gp.com" TargetMode="External"/><Relationship Id="rId7" Type="http://schemas.openxmlformats.org/officeDocument/2006/relationships/hyperlink" Target="http://www.hasler-gp.com"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2026-04-09T13:08:24.329Z</dcterms:created>
  <dcterms:modified xsi:type="dcterms:W3CDTF">2026-04-09T13:08:24.329Z</dcterms:modified>
</cp:coreProperties>
</file>